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4"/>
        <w:rPr>
          <w:rFonts w:ascii="Times New Roman"/>
          <w:b w:val="0"/>
          <w:sz w:val="17"/>
        </w:rPr>
      </w:pPr>
      <w:r>
        <w:pict>
          <v:shape id="_x0000_s1026" o:spid="_x0000_s1026" o:spt="202" type="#_x0000_t202" style="position:absolute;left:0pt;margin-left:144pt;margin-top:45.15pt;height:20pt;width:319.1pt;mso-position-horizontal-relative:page;mso-position-vertical-relative:page;z-index:-252108800;mso-width-relative:page;mso-height-relative:page;" filled="f" stroked="f" coordsize="21600,21600">
            <v:path/>
            <v:fill on="f" focussize="0,0"/>
            <v:stroke on="f" joinstyle="miter"/>
            <v:imagedata o:title=""/>
            <o:lock v:ext="edit"/>
            <v:textbox inset="0mm,0mm,0mm,0mm">
              <w:txbxContent>
                <w:p>
                  <w:pPr>
                    <w:pStyle w:val="2"/>
                    <w:spacing w:line="399" w:lineRule="exact"/>
                  </w:pPr>
                  <w:r>
                    <w:t>杜马盖地</w:t>
                  </w:r>
                  <w:r>
                    <w:rPr>
                      <w:rFonts w:ascii="Calibri" w:eastAsia="Calibri"/>
                    </w:rPr>
                    <w:t>+</w:t>
                  </w:r>
                  <w:r>
                    <w:rPr>
                      <w:spacing w:val="-24"/>
                    </w:rPr>
                    <w:t xml:space="preserve">薄荷岛 </w:t>
                  </w:r>
                  <w:r>
                    <w:rPr>
                      <w:rFonts w:ascii="Calibri" w:eastAsia="Calibri"/>
                    </w:rPr>
                    <w:t xml:space="preserve">6N8 </w:t>
                  </w:r>
                  <w:r>
                    <w:rPr>
                      <w:spacing w:val="-2"/>
                    </w:rPr>
                    <w:t>天自由行参考行程</w:t>
                  </w:r>
                </w:p>
              </w:txbxContent>
            </v:textbox>
          </v:shape>
        </w:pict>
      </w:r>
      <w:r>
        <w:pict>
          <v:group id="_x0000_s1027" o:spid="_x0000_s1027" o:spt="203" style="position:absolute;left:0pt;margin-left:1.2pt;margin-top:1.05pt;height:840.25pt;width:593.2pt;mso-position-horizontal-relative:page;mso-position-vertical-relative:page;z-index:-252107776;mso-width-relative:page;mso-height-relative:page;" coordorigin="24,22" coordsize="11864,16805">
            <o:lock v:ext="edit"/>
            <v:line id="_x0000_s1028" o:spid="_x0000_s1028" o:spt="20" style="position:absolute;left:1800;top:1344;height:0;width:8306;" stroked="t" coordsize="21600,21600">
              <v:path arrowok="t"/>
              <v:fill focussize="0,0"/>
              <v:stroke weight="0.72pt" color="#000000"/>
              <v:imagedata o:title=""/>
              <o:lock v:ext="edit"/>
            </v:line>
            <v:shape id="_x0000_s1029" o:spid="_x0000_s1029" o:spt="75" type="#_x0000_t75" style="position:absolute;left:24;top:21;height:16805;width:11864;" filled="f" stroked="f" coordsize="21600,21600">
              <v:path/>
              <v:fill on="f" focussize="0,0"/>
              <v:stroke on="f"/>
              <v:imagedata r:id="rId5" o:title=""/>
              <o:lock v:ext="edit" aspectratio="t"/>
            </v:shape>
          </v:group>
        </w:pict>
      </w:r>
    </w:p>
    <w:p>
      <w:pPr>
        <w:spacing w:after="0"/>
        <w:rPr>
          <w:rFonts w:ascii="Times New Roman"/>
          <w:sz w:val="17"/>
        </w:rPr>
        <w:sectPr>
          <w:type w:val="continuous"/>
          <w:pgSz w:w="11910" w:h="16840"/>
          <w:pgMar w:top="1580" w:right="860" w:bottom="280" w:left="960" w:header="720" w:footer="720" w:gutter="0"/>
        </w:sectPr>
      </w:pPr>
    </w:p>
    <w:p>
      <w:pPr>
        <w:pStyle w:val="2"/>
        <w:spacing w:before="4"/>
        <w:rPr>
          <w:rFonts w:ascii="Times New Roman"/>
          <w:b w:val="0"/>
          <w:sz w:val="17"/>
        </w:rPr>
      </w:pPr>
      <w:r>
        <w:pict>
          <v:shape id="_x0000_s1030" o:spid="_x0000_s1030" o:spt="202" type="#_x0000_t202" style="position:absolute;left:0pt;margin-left:144pt;margin-top:45.15pt;height:20pt;width:319.1pt;mso-position-horizontal-relative:page;mso-position-vertical-relative:page;z-index:-252106752;mso-width-relative:page;mso-height-relative:page;" filled="f" stroked="f" coordsize="21600,21600">
            <v:path/>
            <v:fill on="f" focussize="0,0"/>
            <v:stroke on="f" joinstyle="miter"/>
            <v:imagedata o:title=""/>
            <o:lock v:ext="edit"/>
            <v:textbox inset="0mm,0mm,0mm,0mm">
              <w:txbxContent>
                <w:p>
                  <w:pPr>
                    <w:pStyle w:val="2"/>
                    <w:spacing w:line="399" w:lineRule="exact"/>
                  </w:pPr>
                  <w:r>
                    <w:t>杜马盖地</w:t>
                  </w:r>
                  <w:r>
                    <w:rPr>
                      <w:rFonts w:ascii="Calibri" w:eastAsia="Calibri"/>
                    </w:rPr>
                    <w:t>+</w:t>
                  </w:r>
                  <w:r>
                    <w:rPr>
                      <w:spacing w:val="-24"/>
                    </w:rPr>
                    <w:t xml:space="preserve">薄荷岛 </w:t>
                  </w:r>
                  <w:r>
                    <w:rPr>
                      <w:rFonts w:ascii="Calibri" w:eastAsia="Calibri"/>
                    </w:rPr>
                    <w:t xml:space="preserve">6N8 </w:t>
                  </w:r>
                  <w:r>
                    <w:rPr>
                      <w:spacing w:val="-2"/>
                    </w:rPr>
                    <w:t>天自由行参考行程</w:t>
                  </w:r>
                </w:p>
              </w:txbxContent>
            </v:textbox>
          </v:shape>
        </w:pict>
      </w:r>
      <w:r>
        <w:pict>
          <v:group id="_x0000_s1031" o:spid="_x0000_s1031" o:spt="203" style="position:absolute;left:0pt;margin-left:1.3pt;margin-top:3.45pt;height:831.5pt;width:593.4pt;mso-position-horizontal-relative:page;mso-position-vertical-relative:page;z-index:-252105728;mso-width-relative:page;mso-height-relative:page;" coordorigin="26,70" coordsize="11868,16630">
            <o:lock v:ext="edit"/>
            <v:line id="_x0000_s1032" o:spid="_x0000_s1032" o:spt="20" style="position:absolute;left:1800;top:1344;height:0;width:8306;" stroked="t" coordsize="21600,21600">
              <v:path arrowok="t"/>
              <v:fill focussize="0,0"/>
              <v:stroke weight="0.72pt" color="#000000"/>
              <v:imagedata o:title=""/>
              <o:lock v:ext="edit"/>
            </v:line>
            <v:shape id="_x0000_s1033" o:spid="_x0000_s1033" o:spt="75" type="#_x0000_t75" style="position:absolute;left:26;top:69;height:16630;width:11868;" filled="f" stroked="f" coordsize="21600,21600">
              <v:path/>
              <v:fill on="f" focussize="0,0"/>
              <v:stroke on="f"/>
              <v:imagedata r:id="rId6" o:title=""/>
              <o:lock v:ext="edit" aspectratio="t"/>
            </v:shape>
          </v:group>
        </w:pict>
      </w:r>
    </w:p>
    <w:p>
      <w:pPr>
        <w:spacing w:after="0"/>
        <w:rPr>
          <w:rFonts w:ascii="Times New Roman"/>
          <w:sz w:val="17"/>
        </w:rPr>
        <w:sectPr>
          <w:pgSz w:w="11910" w:h="16840"/>
          <w:pgMar w:top="1580" w:right="860" w:bottom="280" w:left="960" w:header="720" w:footer="720" w:gutter="0"/>
        </w:sectPr>
      </w:pPr>
    </w:p>
    <w:p>
      <w:pPr>
        <w:pStyle w:val="2"/>
        <w:spacing w:before="4"/>
        <w:rPr>
          <w:rFonts w:ascii="Times New Roman"/>
          <w:b w:val="0"/>
          <w:sz w:val="17"/>
        </w:rPr>
      </w:pPr>
      <w:r>
        <w:pict>
          <v:shape id="_x0000_s1034" o:spid="_x0000_s1034" o:spt="202" type="#_x0000_t202" style="position:absolute;left:0pt;margin-left:144pt;margin-top:45.15pt;height:20pt;width:319.1pt;mso-position-horizontal-relative:page;mso-position-vertical-relative:page;z-index:-252104704;mso-width-relative:page;mso-height-relative:page;" filled="f" stroked="f" coordsize="21600,21600">
            <v:path/>
            <v:fill on="f" focussize="0,0"/>
            <v:stroke on="f" joinstyle="miter"/>
            <v:imagedata o:title=""/>
            <o:lock v:ext="edit"/>
            <v:textbox inset="0mm,0mm,0mm,0mm">
              <w:txbxContent>
                <w:p>
                  <w:pPr>
                    <w:pStyle w:val="2"/>
                    <w:spacing w:line="399" w:lineRule="exact"/>
                  </w:pPr>
                  <w:r>
                    <w:t>杜马盖地</w:t>
                  </w:r>
                  <w:r>
                    <w:rPr>
                      <w:rFonts w:ascii="Calibri" w:eastAsia="Calibri"/>
                    </w:rPr>
                    <w:t>+</w:t>
                  </w:r>
                  <w:r>
                    <w:rPr>
                      <w:spacing w:val="-24"/>
                    </w:rPr>
                    <w:t xml:space="preserve">薄荷岛 </w:t>
                  </w:r>
                  <w:r>
                    <w:rPr>
                      <w:rFonts w:ascii="Calibri" w:eastAsia="Calibri"/>
                    </w:rPr>
                    <w:t xml:space="preserve">6N8 </w:t>
                  </w:r>
                  <w:r>
                    <w:rPr>
                      <w:spacing w:val="-2"/>
                    </w:rPr>
                    <w:t>天自由行参考行程</w:t>
                  </w:r>
                </w:p>
              </w:txbxContent>
            </v:textbox>
          </v:shape>
        </w:pict>
      </w:r>
      <w:r>
        <w:pict>
          <v:group id="_x0000_s1035" o:spid="_x0000_s1035" o:spt="203" style="position:absolute;left:0pt;margin-left:0pt;margin-top:0.6pt;height:840.85pt;width:594.85pt;mso-position-horizontal-relative:page;mso-position-vertical-relative:page;z-index:-252103680;mso-width-relative:page;mso-height-relative:page;" coordorigin="0,12" coordsize="11897,16817">
            <o:lock v:ext="edit"/>
            <v:line id="_x0000_s1036" o:spid="_x0000_s1036" o:spt="20" style="position:absolute;left:1800;top:1344;height:0;width:8306;" stroked="t" coordsize="21600,21600">
              <v:path arrowok="t"/>
              <v:fill focussize="0,0"/>
              <v:stroke weight="0.72pt" color="#000000"/>
              <v:imagedata o:title=""/>
              <o:lock v:ext="edit"/>
            </v:line>
            <v:shape id="_x0000_s1037" o:spid="_x0000_s1037" o:spt="75" type="#_x0000_t75" style="position:absolute;left:0;top:12;height:16817;width:11897;" filled="f" stroked="f" coordsize="21600,21600">
              <v:path/>
              <v:fill on="f" focussize="0,0"/>
              <v:stroke on="f"/>
              <v:imagedata r:id="rId7" o:title=""/>
              <o:lock v:ext="edit" aspectratio="t"/>
            </v:shape>
          </v:group>
        </w:pict>
      </w:r>
    </w:p>
    <w:p>
      <w:pPr>
        <w:spacing w:after="0"/>
        <w:rPr>
          <w:rFonts w:ascii="Times New Roman"/>
          <w:sz w:val="17"/>
        </w:rPr>
        <w:sectPr>
          <w:pgSz w:w="11910" w:h="16840"/>
          <w:pgMar w:top="1580" w:right="860" w:bottom="280" w:left="960" w:header="720" w:footer="720" w:gutter="0"/>
        </w:sectPr>
      </w:pPr>
    </w:p>
    <w:p>
      <w:pPr>
        <w:pStyle w:val="2"/>
        <w:rPr>
          <w:rFonts w:ascii="Times New Roman"/>
          <w:b w:val="0"/>
          <w:sz w:val="20"/>
        </w:rPr>
      </w:pPr>
    </w:p>
    <w:p>
      <w:pPr>
        <w:pStyle w:val="2"/>
        <w:spacing w:before="5"/>
        <w:rPr>
          <w:rFonts w:ascii="Times New Roman"/>
          <w:b w:val="0"/>
          <w:sz w:val="17"/>
        </w:rPr>
      </w:pPr>
    </w:p>
    <w:tbl>
      <w:tblPr>
        <w:tblStyle w:val="4"/>
        <w:tblW w:w="9832" w:type="dxa"/>
        <w:tblInd w:w="1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8"/>
        <w:gridCol w:w="1593"/>
        <w:gridCol w:w="1594"/>
        <w:gridCol w:w="5227"/>
      </w:tblGrid>
      <w:tr>
        <w:tblPrEx>
          <w:tblLayout w:type="fixed"/>
          <w:tblCellMar>
            <w:top w:w="0" w:type="dxa"/>
            <w:left w:w="0" w:type="dxa"/>
            <w:bottom w:w="0" w:type="dxa"/>
            <w:right w:w="0" w:type="dxa"/>
          </w:tblCellMar>
        </w:tblPrEx>
        <w:trPr>
          <w:trHeight w:val="432" w:hRule="atLeast"/>
        </w:trPr>
        <w:tc>
          <w:tcPr>
            <w:tcW w:w="1418" w:type="dxa"/>
          </w:tcPr>
          <w:p>
            <w:pPr>
              <w:pStyle w:val="7"/>
              <w:spacing w:line="391" w:lineRule="exact"/>
              <w:ind w:left="330" w:right="350"/>
              <w:jc w:val="center"/>
              <w:rPr>
                <w:b/>
                <w:sz w:val="22"/>
              </w:rPr>
            </w:pPr>
            <w:r>
              <w:rPr>
                <w:b/>
                <w:sz w:val="22"/>
              </w:rPr>
              <w:t>日期</w:t>
            </w:r>
          </w:p>
        </w:tc>
        <w:tc>
          <w:tcPr>
            <w:tcW w:w="8414" w:type="dxa"/>
            <w:gridSpan w:val="3"/>
          </w:tcPr>
          <w:p>
            <w:pPr>
              <w:pStyle w:val="7"/>
              <w:spacing w:line="391" w:lineRule="exact"/>
              <w:ind w:left="12"/>
              <w:jc w:val="center"/>
              <w:rPr>
                <w:b/>
                <w:sz w:val="22"/>
              </w:rPr>
            </w:pPr>
            <w:r>
              <w:rPr>
                <w:b/>
                <w:sz w:val="22"/>
              </w:rPr>
              <w:t>行程内容</w:t>
            </w:r>
          </w:p>
        </w:tc>
      </w:tr>
      <w:tr>
        <w:trPr>
          <w:trHeight w:val="1680" w:hRule="atLeast"/>
        </w:trPr>
        <w:tc>
          <w:tcPr>
            <w:tcW w:w="1418" w:type="dxa"/>
            <w:vMerge w:val="restart"/>
          </w:tcPr>
          <w:p>
            <w:pPr>
              <w:pStyle w:val="7"/>
              <w:spacing w:line="392" w:lineRule="exact"/>
              <w:ind w:left="378"/>
              <w:rPr>
                <w:b/>
                <w:sz w:val="22"/>
              </w:rPr>
            </w:pPr>
            <w:r>
              <w:rPr>
                <w:b/>
                <w:sz w:val="22"/>
              </w:rPr>
              <w:t>第一天</w:t>
            </w:r>
          </w:p>
        </w:tc>
        <w:tc>
          <w:tcPr>
            <w:tcW w:w="8414" w:type="dxa"/>
            <w:gridSpan w:val="3"/>
          </w:tcPr>
          <w:p>
            <w:pPr>
              <w:pStyle w:val="7"/>
              <w:spacing w:line="350" w:lineRule="exact"/>
              <w:ind w:left="141"/>
              <w:rPr>
                <w:sz w:val="18"/>
              </w:rPr>
            </w:pPr>
            <w:r>
              <w:rPr>
                <w:b/>
                <w:sz w:val="24"/>
              </w:rPr>
              <w:t>北京</w:t>
            </w:r>
            <w:r>
              <w:rPr>
                <w:rFonts w:hint="eastAsia" w:ascii="宋体" w:eastAsia="宋体"/>
                <w:b/>
                <w:sz w:val="24"/>
              </w:rPr>
              <w:t>-</w:t>
            </w:r>
            <w:r>
              <w:rPr>
                <w:b/>
                <w:sz w:val="24"/>
              </w:rPr>
              <w:t>马尼拉</w:t>
            </w:r>
            <w:r>
              <w:rPr>
                <w:rFonts w:hint="eastAsia" w:ascii="宋体" w:eastAsia="宋体"/>
                <w:b/>
                <w:sz w:val="24"/>
              </w:rPr>
              <w:t>-</w:t>
            </w:r>
            <w:r>
              <w:rPr>
                <w:b/>
                <w:sz w:val="24"/>
              </w:rPr>
              <w:t>薄荷岛</w:t>
            </w:r>
            <w:r>
              <w:rPr>
                <w:sz w:val="18"/>
              </w:rPr>
              <w:t>（航班为参考时间，以实际出票为准，谢谢配合）</w:t>
            </w:r>
          </w:p>
          <w:p>
            <w:pPr>
              <w:pStyle w:val="7"/>
              <w:tabs>
                <w:tab w:val="left" w:pos="3553"/>
                <w:tab w:val="left" w:pos="4355"/>
              </w:tabs>
              <w:spacing w:line="329" w:lineRule="exact"/>
              <w:rPr>
                <w:rFonts w:ascii="Comic Sans MS" w:eastAsia="Comic Sans MS"/>
                <w:sz w:val="21"/>
              </w:rPr>
            </w:pPr>
            <w:r>
              <w:rPr>
                <w:sz w:val="21"/>
              </w:rPr>
              <w:t>参考航班：</w:t>
            </w:r>
            <w:r>
              <w:rPr>
                <w:spacing w:val="41"/>
                <w:sz w:val="21"/>
              </w:rPr>
              <w:t xml:space="preserve"> </w:t>
            </w:r>
            <w:r>
              <w:rPr>
                <w:sz w:val="21"/>
              </w:rPr>
              <w:t>北京</w:t>
            </w:r>
            <w:r>
              <w:rPr>
                <w:rFonts w:ascii="Comic Sans MS" w:eastAsia="Comic Sans MS"/>
                <w:sz w:val="21"/>
              </w:rPr>
              <w:t>-</w:t>
            </w:r>
            <w:r>
              <w:rPr>
                <w:sz w:val="21"/>
              </w:rPr>
              <w:t>马尼拉</w:t>
            </w:r>
            <w:r>
              <w:rPr>
                <w:sz w:val="21"/>
              </w:rPr>
              <w:tab/>
            </w:r>
            <w:r>
              <w:rPr>
                <w:rFonts w:ascii="Comic Sans MS" w:eastAsia="Comic Sans MS"/>
                <w:sz w:val="21"/>
              </w:rPr>
              <w:t>PR361</w:t>
            </w:r>
            <w:r>
              <w:rPr>
                <w:rFonts w:ascii="Comic Sans MS" w:eastAsia="Comic Sans MS"/>
                <w:sz w:val="21"/>
              </w:rPr>
              <w:tab/>
            </w:r>
            <w:r>
              <w:rPr>
                <w:rFonts w:ascii="Comic Sans MS" w:eastAsia="Comic Sans MS"/>
                <w:sz w:val="21"/>
              </w:rPr>
              <w:t>02:25-07:55</w:t>
            </w:r>
          </w:p>
          <w:p>
            <w:pPr>
              <w:pStyle w:val="7"/>
              <w:tabs>
                <w:tab w:val="left" w:pos="2820"/>
              </w:tabs>
              <w:spacing w:line="340" w:lineRule="exact"/>
              <w:ind w:left="528"/>
              <w:jc w:val="center"/>
              <w:rPr>
                <w:rFonts w:ascii="Comic Sans MS" w:eastAsia="Comic Sans MS"/>
                <w:sz w:val="21"/>
              </w:rPr>
            </w:pPr>
            <w:r>
              <w:rPr>
                <w:sz w:val="21"/>
              </w:rPr>
              <w:t>马尼拉</w:t>
            </w:r>
            <w:r>
              <w:rPr>
                <w:rFonts w:ascii="Comic Sans MS" w:eastAsia="Comic Sans MS"/>
                <w:sz w:val="21"/>
              </w:rPr>
              <w:t>-</w:t>
            </w:r>
            <w:r>
              <w:rPr>
                <w:sz w:val="21"/>
              </w:rPr>
              <w:t>薄荷岛</w:t>
            </w:r>
            <w:r>
              <w:rPr>
                <w:sz w:val="21"/>
              </w:rPr>
              <w:tab/>
            </w:r>
            <w:r>
              <w:rPr>
                <w:rFonts w:ascii="Comic Sans MS" w:eastAsia="Comic Sans MS"/>
                <w:sz w:val="21"/>
              </w:rPr>
              <w:t>PR2773 09:20-10:35/PR2777</w:t>
            </w:r>
            <w:r>
              <w:rPr>
                <w:rFonts w:ascii="Comic Sans MS" w:eastAsia="Comic Sans MS"/>
                <w:spacing w:val="1"/>
                <w:sz w:val="21"/>
              </w:rPr>
              <w:t xml:space="preserve"> </w:t>
            </w:r>
            <w:r>
              <w:rPr>
                <w:rFonts w:ascii="Comic Sans MS" w:eastAsia="Comic Sans MS"/>
                <w:sz w:val="21"/>
              </w:rPr>
              <w:t>13:58-15:20</w:t>
            </w:r>
          </w:p>
          <w:p>
            <w:pPr>
              <w:pStyle w:val="7"/>
              <w:spacing w:line="341" w:lineRule="exact"/>
              <w:rPr>
                <w:sz w:val="21"/>
              </w:rPr>
            </w:pPr>
            <w:r>
              <w:rPr>
                <w:spacing w:val="-3"/>
                <w:sz w:val="21"/>
              </w:rPr>
              <w:t xml:space="preserve">提前一天 </w:t>
            </w:r>
            <w:r>
              <w:rPr>
                <w:rFonts w:hint="eastAsia" w:ascii="宋体" w:eastAsia="宋体"/>
                <w:sz w:val="21"/>
              </w:rPr>
              <w:t>23:30</w:t>
            </w:r>
            <w:r>
              <w:rPr>
                <w:rFonts w:hint="eastAsia" w:ascii="宋体" w:eastAsia="宋体"/>
                <w:spacing w:val="-56"/>
                <w:sz w:val="21"/>
              </w:rPr>
              <w:t xml:space="preserve"> </w:t>
            </w:r>
            <w:r>
              <w:rPr>
                <w:spacing w:val="-2"/>
                <w:sz w:val="21"/>
              </w:rPr>
              <w:t xml:space="preserve">点准时到达北京首都机场 </w:t>
            </w:r>
            <w:r>
              <w:rPr>
                <w:rFonts w:hint="eastAsia" w:ascii="宋体" w:eastAsia="宋体"/>
                <w:b/>
                <w:sz w:val="21"/>
              </w:rPr>
              <w:t>T3</w:t>
            </w:r>
            <w:r>
              <w:rPr>
                <w:rFonts w:hint="eastAsia" w:ascii="宋体" w:eastAsia="宋体"/>
                <w:b/>
                <w:spacing w:val="-56"/>
                <w:sz w:val="21"/>
              </w:rPr>
              <w:t xml:space="preserve"> </w:t>
            </w:r>
            <w:r>
              <w:rPr>
                <w:spacing w:val="-11"/>
                <w:sz w:val="21"/>
              </w:rPr>
              <w:t>航站楼，自行办理登机手续。搭乘菲律宾航空</w:t>
            </w:r>
          </w:p>
          <w:p>
            <w:pPr>
              <w:pStyle w:val="7"/>
              <w:spacing w:line="300" w:lineRule="exact"/>
              <w:rPr>
                <w:sz w:val="21"/>
              </w:rPr>
            </w:pPr>
            <w:r>
              <w:rPr>
                <w:spacing w:val="-3"/>
                <w:sz w:val="21"/>
              </w:rPr>
              <w:t xml:space="preserve">飞往首都马尼拉 </w:t>
            </w:r>
            <w:r>
              <w:rPr>
                <w:rFonts w:hint="eastAsia" w:ascii="宋体" w:eastAsia="宋体"/>
                <w:b/>
                <w:sz w:val="21"/>
              </w:rPr>
              <w:t>T2</w:t>
            </w:r>
            <w:r>
              <w:rPr>
                <w:rFonts w:hint="eastAsia" w:ascii="宋体" w:eastAsia="宋体"/>
                <w:b/>
                <w:spacing w:val="-63"/>
                <w:sz w:val="21"/>
              </w:rPr>
              <w:t xml:space="preserve"> </w:t>
            </w:r>
            <w:r>
              <w:rPr>
                <w:sz w:val="21"/>
              </w:rPr>
              <w:t>后，随即搭乘国内客机转往</w:t>
            </w:r>
            <w:r>
              <w:rPr>
                <w:b/>
                <w:sz w:val="21"/>
              </w:rPr>
              <w:t>薄荷岛</w:t>
            </w:r>
            <w:r>
              <w:rPr>
                <w:sz w:val="21"/>
              </w:rPr>
              <w:t>，专车接机，送入酒店，自由活动。</w:t>
            </w:r>
          </w:p>
        </w:tc>
      </w:tr>
      <w:tr>
        <w:trPr>
          <w:trHeight w:val="377" w:hRule="atLeast"/>
        </w:trPr>
        <w:tc>
          <w:tcPr>
            <w:tcW w:w="1418" w:type="dxa"/>
            <w:vMerge w:val="continue"/>
            <w:tcBorders>
              <w:top w:val="nil"/>
            </w:tcBorders>
          </w:tcPr>
          <w:p>
            <w:pPr>
              <w:rPr>
                <w:sz w:val="2"/>
                <w:szCs w:val="2"/>
              </w:rPr>
            </w:pPr>
          </w:p>
        </w:tc>
        <w:tc>
          <w:tcPr>
            <w:tcW w:w="1593" w:type="dxa"/>
            <w:tcBorders>
              <w:right w:val="nil"/>
            </w:tcBorders>
          </w:tcPr>
          <w:p>
            <w:pPr>
              <w:pStyle w:val="7"/>
              <w:rPr>
                <w:sz w:val="22"/>
              </w:rPr>
            </w:pPr>
            <w:r>
              <w:rPr>
                <w:sz w:val="22"/>
              </w:rPr>
              <w:t>早餐：自理</w:t>
            </w:r>
          </w:p>
        </w:tc>
        <w:tc>
          <w:tcPr>
            <w:tcW w:w="1594" w:type="dxa"/>
            <w:tcBorders>
              <w:left w:val="nil"/>
              <w:right w:val="nil"/>
            </w:tcBorders>
          </w:tcPr>
          <w:p>
            <w:pPr>
              <w:pStyle w:val="7"/>
              <w:ind w:left="170"/>
              <w:rPr>
                <w:sz w:val="22"/>
              </w:rPr>
            </w:pPr>
            <w:r>
              <w:rPr>
                <w:sz w:val="22"/>
              </w:rPr>
              <w:t>午餐：自理</w:t>
            </w:r>
          </w:p>
        </w:tc>
        <w:tc>
          <w:tcPr>
            <w:tcW w:w="5227" w:type="dxa"/>
            <w:tcBorders>
              <w:left w:val="nil"/>
            </w:tcBorders>
          </w:tcPr>
          <w:p>
            <w:pPr>
              <w:pStyle w:val="7"/>
              <w:ind w:left="225"/>
              <w:rPr>
                <w:sz w:val="22"/>
              </w:rPr>
            </w:pPr>
            <w:r>
              <w:rPr>
                <w:sz w:val="22"/>
              </w:rPr>
              <w:t>晚餐：自理</w:t>
            </w:r>
          </w:p>
        </w:tc>
      </w:tr>
      <w:tr>
        <w:trPr>
          <w:trHeight w:val="402" w:hRule="atLeast"/>
        </w:trPr>
        <w:tc>
          <w:tcPr>
            <w:tcW w:w="1418" w:type="dxa"/>
            <w:vMerge w:val="continue"/>
            <w:tcBorders>
              <w:top w:val="nil"/>
            </w:tcBorders>
          </w:tcPr>
          <w:p>
            <w:pPr>
              <w:rPr>
                <w:sz w:val="2"/>
                <w:szCs w:val="2"/>
              </w:rPr>
            </w:pPr>
          </w:p>
        </w:tc>
        <w:tc>
          <w:tcPr>
            <w:tcW w:w="8414" w:type="dxa"/>
            <w:gridSpan w:val="3"/>
          </w:tcPr>
          <w:p>
            <w:pPr>
              <w:pStyle w:val="7"/>
              <w:spacing w:line="383" w:lineRule="exact"/>
              <w:rPr>
                <w:b/>
                <w:sz w:val="22"/>
              </w:rPr>
            </w:pPr>
            <w:r>
              <w:rPr>
                <w:sz w:val="22"/>
              </w:rPr>
              <w:t>住宿：</w:t>
            </w:r>
            <w:r>
              <w:rPr>
                <w:b/>
                <w:color w:val="FF0000"/>
                <w:sz w:val="22"/>
              </w:rPr>
              <w:t>升级薄荷岛当地海边五星泳池度假村</w:t>
            </w:r>
          </w:p>
        </w:tc>
      </w:tr>
      <w:tr>
        <w:trPr>
          <w:trHeight w:val="5381" w:hRule="atLeast"/>
        </w:trPr>
        <w:tc>
          <w:tcPr>
            <w:tcW w:w="1418" w:type="dxa"/>
            <w:vMerge w:val="restart"/>
          </w:tcPr>
          <w:p>
            <w:pPr>
              <w:pStyle w:val="7"/>
              <w:spacing w:line="391" w:lineRule="exact"/>
              <w:ind w:left="378"/>
              <w:rPr>
                <w:b/>
                <w:sz w:val="22"/>
              </w:rPr>
            </w:pPr>
            <w:r>
              <w:rPr>
                <w:b/>
                <w:sz w:val="22"/>
              </w:rPr>
              <w:t>第二天</w:t>
            </w:r>
          </w:p>
        </w:tc>
        <w:tc>
          <w:tcPr>
            <w:tcW w:w="8414" w:type="dxa"/>
            <w:gridSpan w:val="3"/>
          </w:tcPr>
          <w:p>
            <w:pPr>
              <w:pStyle w:val="7"/>
              <w:spacing w:before="12" w:line="184" w:lineRule="auto"/>
              <w:ind w:left="141" w:right="117"/>
              <w:rPr>
                <w:b/>
                <w:sz w:val="22"/>
              </w:rPr>
            </w:pPr>
            <w:r>
              <w:rPr>
                <w:b/>
                <w:sz w:val="24"/>
              </w:rPr>
              <w:t>薄荷岛</w:t>
            </w:r>
            <w:r>
              <w:rPr>
                <w:rFonts w:hint="eastAsia" w:ascii="宋体" w:eastAsia="宋体"/>
                <w:b/>
                <w:sz w:val="24"/>
              </w:rPr>
              <w:t>-</w:t>
            </w:r>
            <w:r>
              <w:rPr>
                <w:b/>
                <w:sz w:val="24"/>
              </w:rPr>
              <w:t xml:space="preserve">杜马盖地 </w:t>
            </w:r>
            <w:r>
              <w:rPr>
                <w:b/>
                <w:color w:val="FF0000"/>
                <w:sz w:val="22"/>
              </w:rPr>
              <w:t>（赠送市区游览、杜马盖地欢迎晚餐、著名</w:t>
            </w:r>
            <w:r>
              <w:rPr>
                <w:rFonts w:ascii="Tahoma" w:eastAsia="Tahoma"/>
                <w:b/>
                <w:color w:val="FF0000"/>
                <w:sz w:val="22"/>
              </w:rPr>
              <w:t xml:space="preserve">Micasa club </w:t>
            </w:r>
            <w:r>
              <w:rPr>
                <w:b/>
                <w:color w:val="FF0000"/>
                <w:sz w:val="22"/>
              </w:rPr>
              <w:t xml:space="preserve">酒吧入场券 </w:t>
            </w:r>
            <w:r>
              <w:rPr>
                <w:rFonts w:ascii="Tahoma" w:eastAsia="Tahoma"/>
                <w:b/>
                <w:color w:val="FF0000"/>
                <w:sz w:val="22"/>
              </w:rPr>
              <w:t xml:space="preserve">1 </w:t>
            </w:r>
            <w:r>
              <w:rPr>
                <w:b/>
                <w:color w:val="FF0000"/>
                <w:sz w:val="22"/>
              </w:rPr>
              <w:t>张，儿童除外）</w:t>
            </w:r>
          </w:p>
          <w:p>
            <w:pPr>
              <w:pStyle w:val="7"/>
              <w:spacing w:before="2" w:line="199" w:lineRule="auto"/>
              <w:ind w:right="-15"/>
              <w:rPr>
                <w:sz w:val="21"/>
              </w:rPr>
            </w:pPr>
            <w:r>
              <w:rPr>
                <w:spacing w:val="-8"/>
                <w:sz w:val="21"/>
              </w:rPr>
              <w:t>早餐后，自由活动，也可自费参加薄荷半日游</w:t>
            </w:r>
            <w:r>
              <w:rPr>
                <w:rFonts w:hint="eastAsia" w:ascii="宋体" w:hAnsi="宋体" w:eastAsia="宋体"/>
                <w:spacing w:val="-9"/>
                <w:sz w:val="21"/>
              </w:rPr>
              <w:t xml:space="preserve">. </w:t>
            </w:r>
            <w:r>
              <w:rPr>
                <w:spacing w:val="-3"/>
                <w:sz w:val="21"/>
              </w:rPr>
              <w:t>观看全世界最小的猴子—</w:t>
            </w:r>
            <w:r>
              <w:rPr>
                <w:b/>
                <w:sz w:val="21"/>
              </w:rPr>
              <w:t>【</w:t>
            </w:r>
            <w:r>
              <w:rPr>
                <w:spacing w:val="-5"/>
                <w:sz w:val="21"/>
              </w:rPr>
              <w:t>迷你眼镜猴】： 世界一级保护动物，小至放于您的手心。观看世界自然遗产</w:t>
            </w:r>
            <w:r>
              <w:rPr>
                <w:b/>
                <w:spacing w:val="-5"/>
                <w:sz w:val="21"/>
              </w:rPr>
              <w:t>【</w:t>
            </w:r>
            <w:r>
              <w:rPr>
                <w:spacing w:val="-5"/>
                <w:sz w:val="21"/>
              </w:rPr>
              <w:t>巧克力山】</w:t>
            </w:r>
            <w:r>
              <w:rPr>
                <w:b/>
                <w:spacing w:val="-5"/>
                <w:sz w:val="21"/>
              </w:rPr>
              <w:t>：</w:t>
            </w:r>
            <w:r>
              <w:rPr>
                <w:spacing w:val="-5"/>
                <w:sz w:val="21"/>
              </w:rPr>
              <w:t>素有“世界十大奇景之一”的美誉，完美的圆锥形山丘组成，山上的草干枯后变为</w:t>
            </w:r>
            <w:r>
              <w:fldChar w:fldCharType="begin"/>
            </w:r>
            <w:r>
              <w:instrText xml:space="preserve"> HYPERLINK "http://baike.baidu.com/view/5312.htm" \h </w:instrText>
            </w:r>
            <w:r>
              <w:fldChar w:fldCharType="separate"/>
            </w:r>
            <w:r>
              <w:rPr>
                <w:spacing w:val="-5"/>
                <w:sz w:val="21"/>
              </w:rPr>
              <w:t>咖啡</w:t>
            </w:r>
            <w:r>
              <w:rPr>
                <w:spacing w:val="-5"/>
                <w:sz w:val="21"/>
              </w:rPr>
              <w:fldChar w:fldCharType="end"/>
            </w:r>
            <w:r>
              <w:rPr>
                <w:spacing w:val="-5"/>
                <w:sz w:val="21"/>
              </w:rPr>
              <w:t>色，酷似一大堆巧克力。按照导游约定时间，准时前往薄荷码头乘豪华轮渡前往杜马盖地，</w:t>
            </w:r>
            <w:r>
              <w:rPr>
                <w:b/>
                <w:color w:val="FF0000"/>
                <w:spacing w:val="-4"/>
                <w:sz w:val="21"/>
              </w:rPr>
              <w:t xml:space="preserve">船票 </w:t>
            </w:r>
            <w:r>
              <w:rPr>
                <w:rFonts w:hint="eastAsia" w:ascii="宋体" w:hAnsi="宋体" w:eastAsia="宋体"/>
                <w:b/>
                <w:color w:val="FF0000"/>
                <w:sz w:val="21"/>
              </w:rPr>
              <w:t>150</w:t>
            </w:r>
            <w:r>
              <w:rPr>
                <w:rFonts w:hint="eastAsia" w:ascii="宋体" w:hAnsi="宋体" w:eastAsia="宋体"/>
                <w:b/>
                <w:color w:val="FF0000"/>
                <w:spacing w:val="-47"/>
                <w:sz w:val="21"/>
              </w:rPr>
              <w:t xml:space="preserve"> </w:t>
            </w:r>
            <w:r>
              <w:rPr>
                <w:b/>
                <w:color w:val="FF0000"/>
                <w:sz w:val="21"/>
              </w:rPr>
              <w:t>元</w:t>
            </w:r>
            <w:r>
              <w:rPr>
                <w:rFonts w:hint="eastAsia" w:ascii="宋体" w:hAnsi="宋体" w:eastAsia="宋体"/>
                <w:b/>
                <w:color w:val="FF0000"/>
                <w:sz w:val="21"/>
              </w:rPr>
              <w:t xml:space="preserve">/ </w:t>
            </w:r>
            <w:r>
              <w:rPr>
                <w:b/>
                <w:color w:val="FF0000"/>
                <w:sz w:val="21"/>
              </w:rPr>
              <w:t>人，随团费一起交</w:t>
            </w:r>
            <w:r>
              <w:rPr>
                <w:sz w:val="21"/>
              </w:rPr>
              <w:t>（</w:t>
            </w:r>
            <w:r>
              <w:rPr>
                <w:spacing w:val="-3"/>
                <w:sz w:val="21"/>
              </w:rPr>
              <w:t xml:space="preserve">参考船次 </w:t>
            </w:r>
            <w:r>
              <w:rPr>
                <w:rFonts w:hint="eastAsia" w:ascii="宋体" w:hAnsi="宋体" w:eastAsia="宋体"/>
                <w:sz w:val="21"/>
              </w:rPr>
              <w:t>1210-1410</w:t>
            </w:r>
            <w:r>
              <w:rPr>
                <w:sz w:val="21"/>
              </w:rPr>
              <w:t>），杜马盖地中文导游接机，开始市区游览，游</w:t>
            </w:r>
            <w:r>
              <w:rPr>
                <w:spacing w:val="-2"/>
                <w:sz w:val="21"/>
              </w:rPr>
              <w:t xml:space="preserve">览时间为 </w:t>
            </w:r>
            <w:r>
              <w:rPr>
                <w:rFonts w:hint="eastAsia" w:ascii="宋体" w:hAnsi="宋体" w:eastAsia="宋体"/>
                <w:sz w:val="21"/>
              </w:rPr>
              <w:t>1-2</w:t>
            </w:r>
            <w:r>
              <w:rPr>
                <w:rFonts w:hint="eastAsia" w:ascii="宋体" w:hAnsi="宋体" w:eastAsia="宋体"/>
                <w:spacing w:val="-54"/>
                <w:sz w:val="21"/>
              </w:rPr>
              <w:t xml:space="preserve"> </w:t>
            </w:r>
            <w:r>
              <w:rPr>
                <w:sz w:val="21"/>
              </w:rPr>
              <w:t>个小时左右</w:t>
            </w:r>
            <w:r>
              <w:rPr>
                <w:rFonts w:hint="eastAsia" w:ascii="宋体" w:hAnsi="宋体" w:eastAsia="宋体"/>
                <w:sz w:val="21"/>
              </w:rPr>
              <w:t>,</w:t>
            </w:r>
            <w:r>
              <w:rPr>
                <w:sz w:val="21"/>
              </w:rPr>
              <w:t>后送入酒店休息</w:t>
            </w:r>
            <w:r>
              <w:rPr>
                <w:rFonts w:hint="eastAsia" w:ascii="宋体" w:hAnsi="宋体" w:eastAsia="宋体"/>
                <w:spacing w:val="-1"/>
                <w:sz w:val="21"/>
              </w:rPr>
              <w:t xml:space="preserve">, </w:t>
            </w:r>
            <w:r>
              <w:rPr>
                <w:sz w:val="21"/>
              </w:rPr>
              <w:t>自由活动。</w:t>
            </w:r>
          </w:p>
          <w:p>
            <w:pPr>
              <w:pStyle w:val="7"/>
              <w:spacing w:line="240" w:lineRule="auto"/>
              <w:ind w:left="-1" w:right="-44"/>
              <w:rPr>
                <w:rFonts w:ascii="Times New Roman"/>
                <w:sz w:val="20"/>
              </w:rPr>
            </w:pPr>
            <w:r>
              <w:rPr>
                <w:rFonts w:ascii="Times New Roman"/>
                <w:sz w:val="20"/>
              </w:rPr>
              <w:drawing>
                <wp:inline distT="0" distB="0" distL="0" distR="0">
                  <wp:extent cx="5336540" cy="1736090"/>
                  <wp:effectExtent l="0" t="0" r="0" b="0"/>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jpeg"/>
                          <pic:cNvPicPr>
                            <a:picLocks noChangeAspect="1"/>
                          </pic:cNvPicPr>
                        </pic:nvPicPr>
                        <pic:blipFill>
                          <a:blip r:embed="rId8" cstate="print"/>
                          <a:stretch>
                            <a:fillRect/>
                          </a:stretch>
                        </pic:blipFill>
                        <pic:spPr>
                          <a:xfrm>
                            <a:off x="0" y="0"/>
                            <a:ext cx="5336597" cy="1736217"/>
                          </a:xfrm>
                          <a:prstGeom prst="rect">
                            <a:avLst/>
                          </a:prstGeom>
                        </pic:spPr>
                      </pic:pic>
                    </a:graphicData>
                  </a:graphic>
                </wp:inline>
              </w:drawing>
            </w:r>
          </w:p>
        </w:tc>
      </w:tr>
      <w:tr>
        <w:tblPrEx>
          <w:tblLayout w:type="fixed"/>
          <w:tblCellMar>
            <w:top w:w="0" w:type="dxa"/>
            <w:left w:w="0" w:type="dxa"/>
            <w:bottom w:w="0" w:type="dxa"/>
            <w:right w:w="0" w:type="dxa"/>
          </w:tblCellMar>
        </w:tblPrEx>
        <w:trPr>
          <w:trHeight w:val="377" w:hRule="atLeast"/>
        </w:trPr>
        <w:tc>
          <w:tcPr>
            <w:tcW w:w="1418" w:type="dxa"/>
            <w:vMerge w:val="continue"/>
            <w:tcBorders>
              <w:top w:val="nil"/>
            </w:tcBorders>
          </w:tcPr>
          <w:p>
            <w:pPr>
              <w:rPr>
                <w:sz w:val="2"/>
                <w:szCs w:val="2"/>
              </w:rPr>
            </w:pPr>
          </w:p>
        </w:tc>
        <w:tc>
          <w:tcPr>
            <w:tcW w:w="1593" w:type="dxa"/>
            <w:tcBorders>
              <w:right w:val="nil"/>
            </w:tcBorders>
          </w:tcPr>
          <w:p>
            <w:pPr>
              <w:pStyle w:val="7"/>
              <w:spacing w:line="358" w:lineRule="exact"/>
              <w:rPr>
                <w:sz w:val="22"/>
              </w:rPr>
            </w:pPr>
            <w:r>
              <w:rPr>
                <w:sz w:val="22"/>
              </w:rPr>
              <w:t>早餐：酒店内</w:t>
            </w:r>
          </w:p>
        </w:tc>
        <w:tc>
          <w:tcPr>
            <w:tcW w:w="1594" w:type="dxa"/>
            <w:tcBorders>
              <w:left w:val="nil"/>
              <w:right w:val="nil"/>
            </w:tcBorders>
          </w:tcPr>
          <w:p>
            <w:pPr>
              <w:pStyle w:val="7"/>
              <w:spacing w:line="358" w:lineRule="exact"/>
              <w:ind w:left="278"/>
              <w:rPr>
                <w:sz w:val="22"/>
              </w:rPr>
            </w:pPr>
            <w:r>
              <w:rPr>
                <w:sz w:val="22"/>
              </w:rPr>
              <w:t>午餐：自理</w:t>
            </w:r>
          </w:p>
        </w:tc>
        <w:tc>
          <w:tcPr>
            <w:tcW w:w="5227" w:type="dxa"/>
            <w:tcBorders>
              <w:left w:val="nil"/>
            </w:tcBorders>
          </w:tcPr>
          <w:p>
            <w:pPr>
              <w:pStyle w:val="7"/>
              <w:spacing w:line="358" w:lineRule="exact"/>
              <w:ind w:left="225"/>
              <w:rPr>
                <w:sz w:val="22"/>
              </w:rPr>
            </w:pPr>
            <w:r>
              <w:rPr>
                <w:sz w:val="22"/>
                <w:shd w:val="clear" w:color="auto" w:fill="FFFF00"/>
              </w:rPr>
              <w:t>晚餐： 杜马盖地欢迎晚餐</w:t>
            </w:r>
          </w:p>
        </w:tc>
      </w:tr>
      <w:tr>
        <w:trPr>
          <w:trHeight w:val="377" w:hRule="atLeast"/>
        </w:trPr>
        <w:tc>
          <w:tcPr>
            <w:tcW w:w="1418" w:type="dxa"/>
            <w:vMerge w:val="continue"/>
            <w:tcBorders>
              <w:top w:val="nil"/>
            </w:tcBorders>
          </w:tcPr>
          <w:p>
            <w:pPr>
              <w:rPr>
                <w:sz w:val="2"/>
                <w:szCs w:val="2"/>
              </w:rPr>
            </w:pPr>
          </w:p>
        </w:tc>
        <w:tc>
          <w:tcPr>
            <w:tcW w:w="8414" w:type="dxa"/>
            <w:gridSpan w:val="3"/>
          </w:tcPr>
          <w:p>
            <w:pPr>
              <w:pStyle w:val="7"/>
              <w:rPr>
                <w:sz w:val="22"/>
              </w:rPr>
            </w:pPr>
            <w:r>
              <w:rPr>
                <w:sz w:val="22"/>
              </w:rPr>
              <w:t>住宿：杜马盖地当地市区四星酒店</w:t>
            </w:r>
          </w:p>
        </w:tc>
      </w:tr>
      <w:tr>
        <w:trPr>
          <w:trHeight w:val="2500" w:hRule="atLeast"/>
        </w:trPr>
        <w:tc>
          <w:tcPr>
            <w:tcW w:w="1418" w:type="dxa"/>
          </w:tcPr>
          <w:p>
            <w:pPr>
              <w:pStyle w:val="7"/>
              <w:spacing w:line="390" w:lineRule="exact"/>
              <w:ind w:left="358" w:right="350"/>
              <w:jc w:val="center"/>
              <w:rPr>
                <w:b/>
                <w:sz w:val="22"/>
              </w:rPr>
            </w:pPr>
            <w:r>
              <w:rPr>
                <w:b/>
                <w:sz w:val="22"/>
              </w:rPr>
              <w:t>第三天</w:t>
            </w:r>
          </w:p>
        </w:tc>
        <w:tc>
          <w:tcPr>
            <w:tcW w:w="8414" w:type="dxa"/>
            <w:gridSpan w:val="3"/>
          </w:tcPr>
          <w:p>
            <w:pPr>
              <w:pStyle w:val="7"/>
              <w:spacing w:line="361" w:lineRule="exact"/>
              <w:rPr>
                <w:b/>
                <w:sz w:val="24"/>
              </w:rPr>
            </w:pPr>
            <w:r>
              <w:rPr>
                <w:b/>
                <w:sz w:val="24"/>
              </w:rPr>
              <w:t>全天自由活动 ，推荐行程如下：</w:t>
            </w:r>
          </w:p>
          <w:p>
            <w:pPr>
              <w:pStyle w:val="7"/>
              <w:spacing w:line="341" w:lineRule="exact"/>
              <w:rPr>
                <w:sz w:val="22"/>
              </w:rPr>
            </w:pPr>
            <w:r>
              <w:rPr>
                <w:sz w:val="22"/>
              </w:rPr>
              <w:t xml:space="preserve">杜马盖地 </w:t>
            </w:r>
            <w:r>
              <w:rPr>
                <w:rFonts w:ascii="Tahoma" w:eastAsia="Tahoma"/>
                <w:sz w:val="22"/>
              </w:rPr>
              <w:t>-</w:t>
            </w:r>
            <w:r>
              <w:rPr>
                <w:sz w:val="22"/>
              </w:rPr>
              <w:t>奥斯洛布</w:t>
            </w:r>
            <w:r>
              <w:rPr>
                <w:rFonts w:ascii="Tahoma" w:eastAsia="Tahoma"/>
                <w:sz w:val="22"/>
              </w:rPr>
              <w:t>-</w:t>
            </w:r>
            <w:r>
              <w:rPr>
                <w:sz w:val="22"/>
              </w:rPr>
              <w:t>苏米龙岛</w:t>
            </w:r>
          </w:p>
          <w:p>
            <w:pPr>
              <w:pStyle w:val="7"/>
              <w:spacing w:before="6" w:line="211" w:lineRule="auto"/>
              <w:ind w:right="95"/>
              <w:rPr>
                <w:sz w:val="21"/>
              </w:rPr>
            </w:pPr>
            <w:r>
              <w:rPr>
                <w:spacing w:val="-5"/>
                <w:w w:val="95"/>
                <w:sz w:val="21"/>
              </w:rPr>
              <w:t>早餐后，安排鲸鲨保育区</w:t>
            </w:r>
            <w:r>
              <w:rPr>
                <w:rFonts w:ascii="Tahoma" w:hAnsi="Tahoma" w:eastAsia="Tahoma"/>
                <w:spacing w:val="-21"/>
                <w:w w:val="95"/>
                <w:sz w:val="21"/>
              </w:rPr>
              <w:t>~</w:t>
            </w:r>
            <w:r>
              <w:rPr>
                <w:w w:val="95"/>
                <w:sz w:val="21"/>
              </w:rPr>
              <w:t>【</w:t>
            </w:r>
            <w:r>
              <w:rPr>
                <w:b/>
                <w:spacing w:val="-4"/>
                <w:w w:val="95"/>
                <w:sz w:val="21"/>
              </w:rPr>
              <w:t>奥斯洛布岛】</w:t>
            </w:r>
            <w:r>
              <w:rPr>
                <w:spacing w:val="-5"/>
                <w:w w:val="95"/>
                <w:sz w:val="21"/>
              </w:rPr>
              <w:t>。静待与海洋世界中最大型的鱼类</w:t>
            </w:r>
            <w:r>
              <w:rPr>
                <w:rFonts w:ascii="Tahoma" w:hAnsi="Tahoma" w:eastAsia="Tahoma"/>
                <w:w w:val="95"/>
                <w:sz w:val="21"/>
              </w:rPr>
              <w:t>~</w:t>
            </w:r>
            <w:r>
              <w:rPr>
                <w:w w:val="95"/>
                <w:sz w:val="21"/>
              </w:rPr>
              <w:t xml:space="preserve">鲸鲨面对面    </w:t>
            </w:r>
            <w:r>
              <w:rPr>
                <w:sz w:val="21"/>
              </w:rPr>
              <w:t>近距离接触〜</w:t>
            </w:r>
            <w:r>
              <w:rPr>
                <w:rFonts w:ascii="Tahoma" w:hAnsi="Tahoma" w:eastAsia="Tahoma"/>
                <w:sz w:val="21"/>
              </w:rPr>
              <w:t>(</w:t>
            </w:r>
            <w:r>
              <w:rPr>
                <w:sz w:val="21"/>
              </w:rPr>
              <w:t>请说明禁止触摸或跟随鲸鲨尾部</w:t>
            </w:r>
            <w:r>
              <w:rPr>
                <w:rFonts w:ascii="Tahoma" w:hAnsi="Tahoma" w:eastAsia="Tahoma"/>
                <w:sz w:val="21"/>
              </w:rPr>
              <w:t>&amp;</w:t>
            </w:r>
            <w:r>
              <w:rPr>
                <w:sz w:val="21"/>
              </w:rPr>
              <w:t>使用水下相机闪光灯</w:t>
            </w:r>
            <w:r>
              <w:rPr>
                <w:rFonts w:ascii="Tahoma" w:hAnsi="Tahoma" w:eastAsia="Tahoma"/>
                <w:sz w:val="21"/>
              </w:rPr>
              <w:t>&amp;</w:t>
            </w:r>
            <w:r>
              <w:rPr>
                <w:sz w:val="21"/>
              </w:rPr>
              <w:t>涂抹防晒油</w:t>
            </w:r>
            <w:r>
              <w:rPr>
                <w:rFonts w:ascii="Tahoma" w:hAnsi="Tahoma" w:eastAsia="Tahoma"/>
                <w:sz w:val="21"/>
              </w:rPr>
              <w:t>&amp;</w:t>
            </w:r>
            <w:r>
              <w:rPr>
                <w:sz w:val="21"/>
              </w:rPr>
              <w:t>保持</w:t>
            </w:r>
            <w:r>
              <w:rPr>
                <w:w w:val="95"/>
                <w:sz w:val="21"/>
              </w:rPr>
              <w:t>四公尺以上距离</w:t>
            </w:r>
            <w:r>
              <w:rPr>
                <w:rFonts w:ascii="Tahoma" w:hAnsi="Tahoma" w:eastAsia="Tahoma"/>
                <w:spacing w:val="-18"/>
                <w:w w:val="95"/>
                <w:sz w:val="21"/>
              </w:rPr>
              <w:t>)</w:t>
            </w:r>
            <w:r>
              <w:rPr>
                <w:spacing w:val="-7"/>
                <w:w w:val="95"/>
                <w:sz w:val="21"/>
              </w:rPr>
              <w:t xml:space="preserve">！经历这场空前绝后的与鲸鲨共舞之后，相信许多人都难以平抚兴奋地情    </w:t>
            </w:r>
            <w:r>
              <w:rPr>
                <w:spacing w:val="3"/>
                <w:sz w:val="21"/>
              </w:rPr>
              <w:t>绪， 【</w:t>
            </w:r>
            <w:r>
              <w:rPr>
                <w:b/>
                <w:sz w:val="21"/>
              </w:rPr>
              <w:t>苏米龙岛</w:t>
            </w:r>
            <w:r>
              <w:rPr>
                <w:sz w:val="21"/>
              </w:rPr>
              <w:t>】</w:t>
            </w:r>
            <w:r>
              <w:rPr>
                <w:rFonts w:ascii="Tahoma" w:hAnsi="Tahoma" w:eastAsia="Tahoma"/>
                <w:sz w:val="21"/>
              </w:rPr>
              <w:t>,</w:t>
            </w:r>
            <w:r>
              <w:rPr>
                <w:sz w:val="21"/>
              </w:rPr>
              <w:t>这小岛号称“小马代”，一岛一酒店，附近的海洋自然保护区有最好的潜水点和白色沙滩可以尽情享受！景色超一流！</w:t>
            </w:r>
          </w:p>
        </w:tc>
      </w:tr>
    </w:tbl>
    <w:p>
      <w:pPr>
        <w:spacing w:after="0" w:line="211" w:lineRule="auto"/>
        <w:rPr>
          <w:sz w:val="21"/>
        </w:rPr>
        <w:sectPr>
          <w:headerReference r:id="rId3" w:type="default"/>
          <w:pgSz w:w="11910" w:h="16840"/>
          <w:pgMar w:top="1420" w:right="860" w:bottom="280" w:left="960" w:header="904" w:footer="0" w:gutter="0"/>
        </w:sectPr>
      </w:pPr>
    </w:p>
    <w:tbl>
      <w:tblPr>
        <w:tblStyle w:val="4"/>
        <w:tblW w:w="9833" w:type="dxa"/>
        <w:tblInd w:w="1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8"/>
        <w:gridCol w:w="1647"/>
        <w:gridCol w:w="1651"/>
        <w:gridCol w:w="5117"/>
      </w:tblGrid>
      <w:tr>
        <w:trPr>
          <w:trHeight w:val="3118" w:hRule="atLeast"/>
        </w:trPr>
        <w:tc>
          <w:tcPr>
            <w:tcW w:w="1418" w:type="dxa"/>
            <w:vMerge w:val="restart"/>
          </w:tcPr>
          <w:p>
            <w:pPr>
              <w:pStyle w:val="7"/>
              <w:spacing w:line="240" w:lineRule="auto"/>
              <w:ind w:left="0"/>
              <w:rPr>
                <w:rFonts w:ascii="Times New Roman"/>
                <w:sz w:val="22"/>
              </w:rPr>
            </w:pPr>
          </w:p>
        </w:tc>
        <w:tc>
          <w:tcPr>
            <w:tcW w:w="8415" w:type="dxa"/>
            <w:gridSpan w:val="3"/>
          </w:tcPr>
          <w:p>
            <w:pPr>
              <w:pStyle w:val="7"/>
              <w:spacing w:before="6" w:after="1" w:line="240" w:lineRule="auto"/>
              <w:ind w:left="0"/>
              <w:rPr>
                <w:rFonts w:ascii="Times New Roman"/>
                <w:sz w:val="14"/>
              </w:rPr>
            </w:pPr>
          </w:p>
          <w:p>
            <w:pPr>
              <w:pStyle w:val="7"/>
              <w:spacing w:line="240" w:lineRule="auto"/>
              <w:ind w:left="-1" w:right="-15"/>
              <w:rPr>
                <w:rFonts w:ascii="Times New Roman"/>
                <w:sz w:val="20"/>
              </w:rPr>
            </w:pPr>
            <w:r>
              <w:rPr>
                <w:rFonts w:ascii="Times New Roman"/>
                <w:sz w:val="20"/>
              </w:rPr>
              <w:drawing>
                <wp:inline distT="0" distB="0" distL="0" distR="0">
                  <wp:extent cx="5320030" cy="1642745"/>
                  <wp:effectExtent l="0" t="0" r="0" b="0"/>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jpeg"/>
                          <pic:cNvPicPr>
                            <a:picLocks noChangeAspect="1"/>
                          </pic:cNvPicPr>
                        </pic:nvPicPr>
                        <pic:blipFill>
                          <a:blip r:embed="rId9" cstate="print"/>
                          <a:stretch>
                            <a:fillRect/>
                          </a:stretch>
                        </pic:blipFill>
                        <pic:spPr>
                          <a:xfrm>
                            <a:off x="0" y="0"/>
                            <a:ext cx="5320119" cy="1642872"/>
                          </a:xfrm>
                          <a:prstGeom prst="rect">
                            <a:avLst/>
                          </a:prstGeom>
                        </pic:spPr>
                      </pic:pic>
                    </a:graphicData>
                  </a:graphic>
                </wp:inline>
              </w:drawing>
            </w:r>
          </w:p>
        </w:tc>
      </w:tr>
      <w:tr>
        <w:trPr>
          <w:trHeight w:val="377" w:hRule="atLeast"/>
        </w:trPr>
        <w:tc>
          <w:tcPr>
            <w:tcW w:w="1418" w:type="dxa"/>
            <w:vMerge w:val="continue"/>
            <w:tcBorders>
              <w:top w:val="nil"/>
            </w:tcBorders>
          </w:tcPr>
          <w:p>
            <w:pPr>
              <w:rPr>
                <w:sz w:val="2"/>
                <w:szCs w:val="2"/>
              </w:rPr>
            </w:pPr>
          </w:p>
        </w:tc>
        <w:tc>
          <w:tcPr>
            <w:tcW w:w="1647" w:type="dxa"/>
            <w:tcBorders>
              <w:right w:val="nil"/>
            </w:tcBorders>
          </w:tcPr>
          <w:p>
            <w:pPr>
              <w:pStyle w:val="7"/>
              <w:rPr>
                <w:sz w:val="22"/>
              </w:rPr>
            </w:pPr>
            <w:r>
              <w:rPr>
                <w:sz w:val="22"/>
              </w:rPr>
              <w:t>早餐：酒店内</w:t>
            </w:r>
          </w:p>
        </w:tc>
        <w:tc>
          <w:tcPr>
            <w:tcW w:w="1651" w:type="dxa"/>
            <w:tcBorders>
              <w:left w:val="nil"/>
              <w:right w:val="nil"/>
            </w:tcBorders>
          </w:tcPr>
          <w:p>
            <w:pPr>
              <w:pStyle w:val="7"/>
              <w:ind w:left="224"/>
              <w:rPr>
                <w:sz w:val="22"/>
              </w:rPr>
            </w:pPr>
            <w:r>
              <w:rPr>
                <w:sz w:val="22"/>
              </w:rPr>
              <w:t>午餐：自理</w:t>
            </w:r>
          </w:p>
        </w:tc>
        <w:tc>
          <w:tcPr>
            <w:tcW w:w="5117" w:type="dxa"/>
            <w:tcBorders>
              <w:left w:val="nil"/>
            </w:tcBorders>
          </w:tcPr>
          <w:p>
            <w:pPr>
              <w:pStyle w:val="7"/>
              <w:ind w:left="335"/>
              <w:rPr>
                <w:sz w:val="22"/>
              </w:rPr>
            </w:pPr>
            <w:r>
              <w:rPr>
                <w:sz w:val="22"/>
              </w:rPr>
              <w:t>晚餐：自理</w:t>
            </w:r>
          </w:p>
        </w:tc>
      </w:tr>
      <w:tr>
        <w:trPr>
          <w:trHeight w:val="427" w:hRule="atLeast"/>
        </w:trPr>
        <w:tc>
          <w:tcPr>
            <w:tcW w:w="1418" w:type="dxa"/>
            <w:vMerge w:val="continue"/>
            <w:tcBorders>
              <w:top w:val="nil"/>
            </w:tcBorders>
          </w:tcPr>
          <w:p>
            <w:pPr>
              <w:rPr>
                <w:sz w:val="2"/>
                <w:szCs w:val="2"/>
              </w:rPr>
            </w:pPr>
          </w:p>
        </w:tc>
        <w:tc>
          <w:tcPr>
            <w:tcW w:w="8415" w:type="dxa"/>
            <w:gridSpan w:val="3"/>
          </w:tcPr>
          <w:p>
            <w:pPr>
              <w:pStyle w:val="7"/>
              <w:spacing w:line="392" w:lineRule="exact"/>
              <w:rPr>
                <w:sz w:val="22"/>
              </w:rPr>
            </w:pPr>
            <w:r>
              <w:rPr>
                <w:sz w:val="22"/>
              </w:rPr>
              <w:t>住宿：杜马盖地当地市区四星酒店</w:t>
            </w:r>
          </w:p>
        </w:tc>
      </w:tr>
      <w:tr>
        <w:trPr>
          <w:trHeight w:val="4984" w:hRule="atLeast"/>
        </w:trPr>
        <w:tc>
          <w:tcPr>
            <w:tcW w:w="1418" w:type="dxa"/>
            <w:vMerge w:val="restart"/>
          </w:tcPr>
          <w:p>
            <w:pPr>
              <w:pStyle w:val="7"/>
              <w:spacing w:line="391" w:lineRule="exact"/>
              <w:ind w:left="378"/>
              <w:rPr>
                <w:b/>
                <w:sz w:val="22"/>
              </w:rPr>
            </w:pPr>
            <w:r>
              <w:rPr>
                <w:b/>
                <w:sz w:val="22"/>
              </w:rPr>
              <w:t>第四天</w:t>
            </w:r>
          </w:p>
        </w:tc>
        <w:tc>
          <w:tcPr>
            <w:tcW w:w="8415" w:type="dxa"/>
            <w:gridSpan w:val="3"/>
          </w:tcPr>
          <w:p>
            <w:pPr>
              <w:pStyle w:val="7"/>
              <w:spacing w:line="362" w:lineRule="exact"/>
              <w:rPr>
                <w:b/>
                <w:sz w:val="24"/>
              </w:rPr>
            </w:pPr>
            <w:r>
              <w:rPr>
                <w:b/>
                <w:sz w:val="24"/>
              </w:rPr>
              <w:t>全天自由活动 ，推荐行程如下：</w:t>
            </w:r>
          </w:p>
          <w:p>
            <w:pPr>
              <w:pStyle w:val="7"/>
              <w:spacing w:line="360" w:lineRule="exact"/>
              <w:rPr>
                <w:sz w:val="22"/>
              </w:rPr>
            </w:pPr>
            <w:r>
              <w:rPr>
                <w:sz w:val="22"/>
              </w:rPr>
              <w:t>杜马盖地</w:t>
            </w:r>
            <w:r>
              <w:rPr>
                <w:rFonts w:ascii="Tahoma" w:eastAsia="Tahoma"/>
                <w:sz w:val="22"/>
              </w:rPr>
              <w:t>-</w:t>
            </w:r>
            <w:r>
              <w:rPr>
                <w:sz w:val="22"/>
              </w:rPr>
              <w:t>锡基霍尔</w:t>
            </w:r>
          </w:p>
          <w:p>
            <w:pPr>
              <w:pStyle w:val="7"/>
              <w:spacing w:before="24" w:line="211" w:lineRule="auto"/>
              <w:ind w:right="96" w:firstLine="549"/>
              <w:jc w:val="both"/>
              <w:rPr>
                <w:sz w:val="21"/>
              </w:rPr>
            </w:pPr>
            <w:r>
              <w:rPr>
                <w:sz w:val="21"/>
              </w:rPr>
              <w:t>早餐后，前往全菲律宾最小的一个省分【</w:t>
            </w:r>
            <w:r>
              <w:rPr>
                <w:b/>
                <w:sz w:val="21"/>
              </w:rPr>
              <w:t>锡基霍尔</w:t>
            </w:r>
            <w:r>
              <w:rPr>
                <w:sz w:val="21"/>
              </w:rPr>
              <w:t>】，【甘布魔法瀑布】这是一座非常清幽多层瀑布，神奇的【八里地百年大古榕】，据说这里是早期锡基霍尔每年的巫师大会结束后聚会交流的一处胜地，由于山泉聚集之处水源丰富，水里的小鱼儿们最期待的</w:t>
            </w:r>
            <w:r>
              <w:rPr>
                <w:spacing w:val="-4"/>
                <w:w w:val="95"/>
                <w:sz w:val="21"/>
              </w:rPr>
              <w:t>午餐就是游客们的脚上角质层，试试看这些【小魔法师】能带给我们甚么样的惊喜喔</w:t>
            </w:r>
            <w:r>
              <w:rPr>
                <w:rFonts w:ascii="Tahoma" w:eastAsia="Tahoma"/>
                <w:spacing w:val="-15"/>
                <w:w w:val="95"/>
                <w:sz w:val="21"/>
              </w:rPr>
              <w:t>!</w:t>
            </w:r>
            <w:r>
              <w:rPr>
                <w:w w:val="95"/>
                <w:sz w:val="21"/>
              </w:rPr>
              <w:t xml:space="preserve">【站    </w:t>
            </w:r>
            <w:r>
              <w:rPr>
                <w:sz w:val="21"/>
              </w:rPr>
              <w:t>台跳水】享受一个悠闲的、属于自己的海岛欢乐时光。后码头乘船返回酒店。</w:t>
            </w:r>
          </w:p>
          <w:p>
            <w:pPr>
              <w:pStyle w:val="7"/>
              <w:spacing w:before="8" w:line="240" w:lineRule="auto"/>
              <w:ind w:left="0"/>
              <w:rPr>
                <w:rFonts w:ascii="Times New Roman"/>
                <w:sz w:val="18"/>
              </w:rPr>
            </w:pPr>
          </w:p>
          <w:p>
            <w:pPr>
              <w:pStyle w:val="7"/>
              <w:spacing w:line="240" w:lineRule="auto"/>
              <w:ind w:left="45" w:right="-15"/>
              <w:rPr>
                <w:rFonts w:ascii="Times New Roman"/>
                <w:sz w:val="20"/>
              </w:rPr>
            </w:pPr>
            <w:r>
              <w:rPr>
                <w:rFonts w:ascii="Times New Roman"/>
                <w:sz w:val="20"/>
              </w:rPr>
              <w:drawing>
                <wp:inline distT="0" distB="0" distL="0" distR="0">
                  <wp:extent cx="5283835" cy="1456055"/>
                  <wp:effectExtent l="0" t="0" r="0" b="0"/>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jpeg"/>
                          <pic:cNvPicPr>
                            <a:picLocks noChangeAspect="1"/>
                          </pic:cNvPicPr>
                        </pic:nvPicPr>
                        <pic:blipFill>
                          <a:blip r:embed="rId10" cstate="print"/>
                          <a:stretch>
                            <a:fillRect/>
                          </a:stretch>
                        </pic:blipFill>
                        <pic:spPr>
                          <a:xfrm>
                            <a:off x="0" y="0"/>
                            <a:ext cx="5284239" cy="1456182"/>
                          </a:xfrm>
                          <a:prstGeom prst="rect">
                            <a:avLst/>
                          </a:prstGeom>
                        </pic:spPr>
                      </pic:pic>
                    </a:graphicData>
                  </a:graphic>
                </wp:inline>
              </w:drawing>
            </w:r>
          </w:p>
        </w:tc>
      </w:tr>
      <w:tr>
        <w:trPr>
          <w:trHeight w:val="377" w:hRule="atLeast"/>
        </w:trPr>
        <w:tc>
          <w:tcPr>
            <w:tcW w:w="1418" w:type="dxa"/>
            <w:vMerge w:val="continue"/>
            <w:tcBorders>
              <w:top w:val="nil"/>
            </w:tcBorders>
          </w:tcPr>
          <w:p>
            <w:pPr>
              <w:rPr>
                <w:sz w:val="2"/>
                <w:szCs w:val="2"/>
              </w:rPr>
            </w:pPr>
          </w:p>
        </w:tc>
        <w:tc>
          <w:tcPr>
            <w:tcW w:w="1647" w:type="dxa"/>
            <w:tcBorders>
              <w:right w:val="nil"/>
            </w:tcBorders>
          </w:tcPr>
          <w:p>
            <w:pPr>
              <w:pStyle w:val="7"/>
              <w:spacing w:line="358" w:lineRule="exact"/>
              <w:rPr>
                <w:sz w:val="22"/>
              </w:rPr>
            </w:pPr>
            <w:r>
              <w:rPr>
                <w:sz w:val="22"/>
              </w:rPr>
              <w:t>早餐：酒店内</w:t>
            </w:r>
          </w:p>
        </w:tc>
        <w:tc>
          <w:tcPr>
            <w:tcW w:w="1651" w:type="dxa"/>
            <w:tcBorders>
              <w:left w:val="nil"/>
              <w:right w:val="nil"/>
            </w:tcBorders>
          </w:tcPr>
          <w:p>
            <w:pPr>
              <w:pStyle w:val="7"/>
              <w:spacing w:line="358" w:lineRule="exact"/>
              <w:ind w:left="224"/>
              <w:rPr>
                <w:sz w:val="22"/>
              </w:rPr>
            </w:pPr>
            <w:r>
              <w:rPr>
                <w:sz w:val="22"/>
              </w:rPr>
              <w:t>午餐：自理</w:t>
            </w:r>
          </w:p>
        </w:tc>
        <w:tc>
          <w:tcPr>
            <w:tcW w:w="5117" w:type="dxa"/>
            <w:tcBorders>
              <w:left w:val="nil"/>
            </w:tcBorders>
          </w:tcPr>
          <w:p>
            <w:pPr>
              <w:pStyle w:val="7"/>
              <w:spacing w:line="358" w:lineRule="exact"/>
              <w:ind w:left="335"/>
              <w:rPr>
                <w:sz w:val="22"/>
              </w:rPr>
            </w:pPr>
            <w:r>
              <w:rPr>
                <w:sz w:val="22"/>
              </w:rPr>
              <w:t>晚餐：自理</w:t>
            </w:r>
          </w:p>
        </w:tc>
      </w:tr>
      <w:tr>
        <w:trPr>
          <w:trHeight w:val="377" w:hRule="atLeast"/>
        </w:trPr>
        <w:tc>
          <w:tcPr>
            <w:tcW w:w="1418" w:type="dxa"/>
            <w:vMerge w:val="continue"/>
            <w:tcBorders>
              <w:top w:val="nil"/>
            </w:tcBorders>
          </w:tcPr>
          <w:p>
            <w:pPr>
              <w:rPr>
                <w:sz w:val="2"/>
                <w:szCs w:val="2"/>
              </w:rPr>
            </w:pPr>
          </w:p>
        </w:tc>
        <w:tc>
          <w:tcPr>
            <w:tcW w:w="8415" w:type="dxa"/>
            <w:gridSpan w:val="3"/>
          </w:tcPr>
          <w:p>
            <w:pPr>
              <w:pStyle w:val="7"/>
              <w:rPr>
                <w:sz w:val="22"/>
              </w:rPr>
            </w:pPr>
            <w:r>
              <w:rPr>
                <w:sz w:val="22"/>
              </w:rPr>
              <w:t>住宿：杜马盖地当地市区四星酒店</w:t>
            </w:r>
          </w:p>
        </w:tc>
      </w:tr>
      <w:tr>
        <w:trPr>
          <w:trHeight w:val="3777" w:hRule="atLeast"/>
        </w:trPr>
        <w:tc>
          <w:tcPr>
            <w:tcW w:w="1418" w:type="dxa"/>
            <w:vMerge w:val="restart"/>
          </w:tcPr>
          <w:p>
            <w:pPr>
              <w:pStyle w:val="7"/>
              <w:spacing w:line="391" w:lineRule="exact"/>
              <w:ind w:left="378"/>
              <w:rPr>
                <w:b/>
                <w:sz w:val="22"/>
              </w:rPr>
            </w:pPr>
            <w:r>
              <w:rPr>
                <w:b/>
                <w:sz w:val="22"/>
              </w:rPr>
              <w:t>第五天</w:t>
            </w:r>
          </w:p>
        </w:tc>
        <w:tc>
          <w:tcPr>
            <w:tcW w:w="8415" w:type="dxa"/>
            <w:gridSpan w:val="3"/>
          </w:tcPr>
          <w:p>
            <w:pPr>
              <w:pStyle w:val="7"/>
              <w:spacing w:line="362" w:lineRule="exact"/>
              <w:rPr>
                <w:b/>
                <w:sz w:val="24"/>
              </w:rPr>
            </w:pPr>
            <w:r>
              <w:rPr>
                <w:b/>
                <w:sz w:val="24"/>
              </w:rPr>
              <w:t>全天自由活动 ，推荐行程如下：</w:t>
            </w:r>
          </w:p>
          <w:p>
            <w:pPr>
              <w:pStyle w:val="7"/>
              <w:spacing w:line="360" w:lineRule="exact"/>
              <w:rPr>
                <w:sz w:val="22"/>
              </w:rPr>
            </w:pPr>
            <w:r>
              <w:rPr>
                <w:sz w:val="22"/>
              </w:rPr>
              <w:t>杜马盖地</w:t>
            </w:r>
            <w:r>
              <w:rPr>
                <w:rFonts w:ascii="Tahoma" w:eastAsia="Tahoma"/>
                <w:sz w:val="22"/>
              </w:rPr>
              <w:t>-</w:t>
            </w:r>
            <w:r>
              <w:rPr>
                <w:sz w:val="22"/>
              </w:rPr>
              <w:t>墨宝</w:t>
            </w:r>
          </w:p>
          <w:p>
            <w:pPr>
              <w:pStyle w:val="7"/>
              <w:spacing w:before="23" w:line="211" w:lineRule="auto"/>
              <w:ind w:left="328" w:right="96" w:firstLine="439"/>
              <w:rPr>
                <w:sz w:val="21"/>
              </w:rPr>
            </w:pPr>
            <w:r>
              <w:rPr>
                <w:sz w:val="21"/>
              </w:rPr>
              <w:t>早餐后，前往【</w:t>
            </w:r>
            <w:r>
              <w:rPr>
                <w:b/>
                <w:sz w:val="21"/>
              </w:rPr>
              <w:t>墨宝</w:t>
            </w:r>
            <w:r>
              <w:rPr>
                <w:rFonts w:ascii="Tahoma" w:eastAsia="Tahoma"/>
                <w:b/>
                <w:sz w:val="21"/>
              </w:rPr>
              <w:t>-</w:t>
            </w:r>
            <w:r>
              <w:rPr>
                <w:b/>
                <w:sz w:val="21"/>
              </w:rPr>
              <w:t>沙丁鱼风暴】</w:t>
            </w:r>
            <w:r>
              <w:rPr>
                <w:sz w:val="21"/>
              </w:rPr>
              <w:t xml:space="preserve">，这里有举世闻名的沙丁鱼风暴！叶子鱼群， </w:t>
            </w:r>
            <w:r>
              <w:rPr>
                <w:w w:val="95"/>
                <w:sz w:val="21"/>
              </w:rPr>
              <w:t xml:space="preserve">每次潜水必见的各种海兔，虾米，鬼龙，青蛙鱼，还有浅水区的完美珊瑚群！铺天盖地    </w:t>
            </w:r>
            <w:r>
              <w:rPr>
                <w:sz w:val="21"/>
              </w:rPr>
              <w:t>的沙丁鱼，幻化万千，如果有潜水证，最好体验一下深潜，游览后返回酒店。</w:t>
            </w:r>
          </w:p>
          <w:p>
            <w:pPr>
              <w:pStyle w:val="7"/>
              <w:spacing w:line="240" w:lineRule="auto"/>
              <w:rPr>
                <w:rFonts w:ascii="Times New Roman"/>
                <w:sz w:val="20"/>
              </w:rPr>
            </w:pPr>
            <w:r>
              <w:rPr>
                <w:rFonts w:ascii="Times New Roman"/>
                <w:position w:val="1"/>
                <w:sz w:val="20"/>
              </w:rPr>
              <w:drawing>
                <wp:inline distT="0" distB="0" distL="0" distR="0">
                  <wp:extent cx="2619375" cy="1244600"/>
                  <wp:effectExtent l="0" t="0" r="0" b="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jpeg"/>
                          <pic:cNvPicPr>
                            <a:picLocks noChangeAspect="1"/>
                          </pic:cNvPicPr>
                        </pic:nvPicPr>
                        <pic:blipFill>
                          <a:blip r:embed="rId11" cstate="print"/>
                          <a:stretch>
                            <a:fillRect/>
                          </a:stretch>
                        </pic:blipFill>
                        <pic:spPr>
                          <a:xfrm>
                            <a:off x="0" y="0"/>
                            <a:ext cx="2619538" cy="1245108"/>
                          </a:xfrm>
                          <a:prstGeom prst="rect">
                            <a:avLst/>
                          </a:prstGeom>
                        </pic:spPr>
                      </pic:pic>
                    </a:graphicData>
                  </a:graphic>
                </wp:inline>
              </w:drawing>
            </w:r>
            <w:r>
              <w:rPr>
                <w:rFonts w:ascii="Times New Roman"/>
                <w:spacing w:val="142"/>
                <w:position w:val="1"/>
                <w:sz w:val="20"/>
              </w:rPr>
              <w:t xml:space="preserve"> </w:t>
            </w:r>
            <w:r>
              <w:rPr>
                <w:rFonts w:ascii="Times New Roman"/>
                <w:spacing w:val="142"/>
                <w:sz w:val="20"/>
              </w:rPr>
              <w:drawing>
                <wp:inline distT="0" distB="0" distL="0" distR="0">
                  <wp:extent cx="2395855" cy="1240790"/>
                  <wp:effectExtent l="0" t="0" r="0" b="0"/>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jpeg"/>
                          <pic:cNvPicPr>
                            <a:picLocks noChangeAspect="1"/>
                          </pic:cNvPicPr>
                        </pic:nvPicPr>
                        <pic:blipFill>
                          <a:blip r:embed="rId12" cstate="print"/>
                          <a:stretch>
                            <a:fillRect/>
                          </a:stretch>
                        </pic:blipFill>
                        <pic:spPr>
                          <a:xfrm>
                            <a:off x="0" y="0"/>
                            <a:ext cx="2396385" cy="1241012"/>
                          </a:xfrm>
                          <a:prstGeom prst="rect">
                            <a:avLst/>
                          </a:prstGeom>
                        </pic:spPr>
                      </pic:pic>
                    </a:graphicData>
                  </a:graphic>
                </wp:inline>
              </w:drawing>
            </w:r>
          </w:p>
        </w:tc>
      </w:tr>
      <w:tr>
        <w:trPr>
          <w:trHeight w:val="375" w:hRule="atLeast"/>
        </w:trPr>
        <w:tc>
          <w:tcPr>
            <w:tcW w:w="1418" w:type="dxa"/>
            <w:vMerge w:val="continue"/>
            <w:tcBorders>
              <w:top w:val="nil"/>
            </w:tcBorders>
          </w:tcPr>
          <w:p>
            <w:pPr>
              <w:rPr>
                <w:sz w:val="2"/>
                <w:szCs w:val="2"/>
              </w:rPr>
            </w:pPr>
          </w:p>
        </w:tc>
        <w:tc>
          <w:tcPr>
            <w:tcW w:w="1647" w:type="dxa"/>
            <w:tcBorders>
              <w:right w:val="nil"/>
            </w:tcBorders>
          </w:tcPr>
          <w:p>
            <w:pPr>
              <w:pStyle w:val="7"/>
              <w:spacing w:line="356" w:lineRule="exact"/>
              <w:rPr>
                <w:sz w:val="22"/>
              </w:rPr>
            </w:pPr>
            <w:r>
              <w:rPr>
                <w:sz w:val="22"/>
              </w:rPr>
              <w:t>早餐：酒店内</w:t>
            </w:r>
          </w:p>
        </w:tc>
        <w:tc>
          <w:tcPr>
            <w:tcW w:w="1651" w:type="dxa"/>
            <w:tcBorders>
              <w:left w:val="nil"/>
              <w:right w:val="nil"/>
            </w:tcBorders>
          </w:tcPr>
          <w:p>
            <w:pPr>
              <w:pStyle w:val="7"/>
              <w:spacing w:line="356" w:lineRule="exact"/>
              <w:ind w:left="224"/>
              <w:rPr>
                <w:sz w:val="22"/>
              </w:rPr>
            </w:pPr>
            <w:r>
              <w:rPr>
                <w:sz w:val="22"/>
              </w:rPr>
              <w:t>午餐：自理</w:t>
            </w:r>
          </w:p>
        </w:tc>
        <w:tc>
          <w:tcPr>
            <w:tcW w:w="5117" w:type="dxa"/>
            <w:tcBorders>
              <w:left w:val="nil"/>
            </w:tcBorders>
          </w:tcPr>
          <w:p>
            <w:pPr>
              <w:pStyle w:val="7"/>
              <w:spacing w:line="356" w:lineRule="exact"/>
              <w:ind w:left="335"/>
              <w:rPr>
                <w:sz w:val="22"/>
              </w:rPr>
            </w:pPr>
            <w:r>
              <w:rPr>
                <w:sz w:val="22"/>
              </w:rPr>
              <w:t>晚餐：自理</w:t>
            </w:r>
          </w:p>
        </w:tc>
      </w:tr>
    </w:tbl>
    <w:p>
      <w:pPr>
        <w:spacing w:after="0" w:line="356" w:lineRule="exact"/>
        <w:rPr>
          <w:sz w:val="22"/>
        </w:rPr>
        <w:sectPr>
          <w:pgSz w:w="11910" w:h="16840"/>
          <w:pgMar w:top="1420" w:right="860" w:bottom="280" w:left="960" w:header="904" w:footer="0" w:gutter="0"/>
        </w:sectPr>
      </w:pPr>
    </w:p>
    <w:tbl>
      <w:tblPr>
        <w:tblStyle w:val="4"/>
        <w:tblW w:w="9833" w:type="dxa"/>
        <w:tblInd w:w="1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8"/>
        <w:gridCol w:w="1647"/>
        <w:gridCol w:w="1651"/>
        <w:gridCol w:w="5117"/>
      </w:tblGrid>
      <w:tr>
        <w:trPr>
          <w:trHeight w:val="427" w:hRule="atLeast"/>
        </w:trPr>
        <w:tc>
          <w:tcPr>
            <w:tcW w:w="1418" w:type="dxa"/>
          </w:tcPr>
          <w:p>
            <w:pPr>
              <w:pStyle w:val="7"/>
              <w:spacing w:line="240" w:lineRule="auto"/>
              <w:ind w:left="0"/>
              <w:rPr>
                <w:rFonts w:ascii="Times New Roman"/>
                <w:sz w:val="20"/>
              </w:rPr>
            </w:pPr>
          </w:p>
        </w:tc>
        <w:tc>
          <w:tcPr>
            <w:tcW w:w="8415" w:type="dxa"/>
            <w:gridSpan w:val="3"/>
          </w:tcPr>
          <w:p>
            <w:pPr>
              <w:pStyle w:val="7"/>
              <w:spacing w:line="392" w:lineRule="exact"/>
              <w:rPr>
                <w:sz w:val="22"/>
              </w:rPr>
            </w:pPr>
            <w:r>
              <w:rPr>
                <w:sz w:val="22"/>
              </w:rPr>
              <w:t>住宿：杜马盖地当地市区四星酒店</w:t>
            </w:r>
          </w:p>
        </w:tc>
      </w:tr>
      <w:tr>
        <w:tblPrEx>
          <w:tblLayout w:type="fixed"/>
          <w:tblCellMar>
            <w:top w:w="0" w:type="dxa"/>
            <w:left w:w="0" w:type="dxa"/>
            <w:bottom w:w="0" w:type="dxa"/>
            <w:right w:w="0" w:type="dxa"/>
          </w:tblCellMar>
        </w:tblPrEx>
        <w:trPr>
          <w:trHeight w:val="5862" w:hRule="atLeast"/>
        </w:trPr>
        <w:tc>
          <w:tcPr>
            <w:tcW w:w="1418" w:type="dxa"/>
            <w:vMerge w:val="restart"/>
          </w:tcPr>
          <w:p>
            <w:pPr>
              <w:pStyle w:val="7"/>
              <w:spacing w:line="391" w:lineRule="exact"/>
              <w:ind w:left="378"/>
              <w:rPr>
                <w:b/>
                <w:sz w:val="22"/>
              </w:rPr>
            </w:pPr>
            <w:r>
              <w:rPr>
                <w:b/>
                <w:sz w:val="22"/>
              </w:rPr>
              <w:t>第六天</w:t>
            </w:r>
          </w:p>
        </w:tc>
        <w:tc>
          <w:tcPr>
            <w:tcW w:w="8415" w:type="dxa"/>
            <w:gridSpan w:val="3"/>
          </w:tcPr>
          <w:p>
            <w:pPr>
              <w:pStyle w:val="7"/>
              <w:spacing w:line="362" w:lineRule="exact"/>
              <w:rPr>
                <w:b/>
                <w:sz w:val="24"/>
              </w:rPr>
            </w:pPr>
            <w:r>
              <w:rPr>
                <w:b/>
                <w:sz w:val="24"/>
              </w:rPr>
              <w:t>全天自由活动 ，推荐行程如下：</w:t>
            </w:r>
          </w:p>
          <w:p>
            <w:pPr>
              <w:pStyle w:val="7"/>
              <w:spacing w:line="355" w:lineRule="exact"/>
              <w:rPr>
                <w:sz w:val="22"/>
              </w:rPr>
            </w:pPr>
            <w:r>
              <w:rPr>
                <w:sz w:val="22"/>
              </w:rPr>
              <w:t>杜马盖地</w:t>
            </w:r>
            <w:r>
              <w:rPr>
                <w:rFonts w:ascii="Tahoma" w:eastAsia="Tahoma"/>
                <w:sz w:val="22"/>
              </w:rPr>
              <w:t>-</w:t>
            </w:r>
            <w:r>
              <w:rPr>
                <w:sz w:val="22"/>
              </w:rPr>
              <w:t>红石温泉</w:t>
            </w:r>
            <w:r>
              <w:rPr>
                <w:rFonts w:ascii="Tahoma" w:eastAsia="Tahoma"/>
                <w:sz w:val="22"/>
              </w:rPr>
              <w:t>-</w:t>
            </w:r>
            <w:r>
              <w:rPr>
                <w:sz w:val="22"/>
              </w:rPr>
              <w:t>真枪实弹射击</w:t>
            </w:r>
          </w:p>
          <w:p>
            <w:pPr>
              <w:pStyle w:val="7"/>
              <w:spacing w:before="5" w:line="223" w:lineRule="auto"/>
              <w:ind w:right="-15"/>
              <w:rPr>
                <w:sz w:val="21"/>
              </w:rPr>
            </w:pPr>
            <w:r>
              <w:rPr>
                <w:spacing w:val="-1"/>
                <w:sz w:val="21"/>
              </w:rPr>
              <w:t>早餐后，可自行前往锡布兰区域，著名温泉—【</w:t>
            </w:r>
            <w:r>
              <w:rPr>
                <w:b/>
                <w:sz w:val="21"/>
              </w:rPr>
              <w:t>红石温泉】</w:t>
            </w:r>
            <w:r>
              <w:rPr>
                <w:sz w:val="21"/>
              </w:rPr>
              <w:t>。山上常年被蒸汽环绕，绝无人工成分，纯天然，在露天温泉泡池中，悠闲的享受，并与大自然美景相结合，看起来让</w:t>
            </w:r>
            <w:r>
              <w:rPr>
                <w:spacing w:val="-8"/>
                <w:w w:val="95"/>
                <w:sz w:val="21"/>
              </w:rPr>
              <w:t xml:space="preserve">人觉得祥和而惬意，据说此温泉最大功效即是治疗晒伤，下次出行把你的终点站设在这里，    </w:t>
            </w:r>
            <w:r>
              <w:rPr>
                <w:spacing w:val="-8"/>
                <w:sz w:val="21"/>
              </w:rPr>
              <w:t>解除一身疲乏，还您一身轻松！下午可自费参加</w:t>
            </w:r>
            <w:r>
              <w:rPr>
                <w:b/>
                <w:spacing w:val="-8"/>
                <w:sz w:val="21"/>
              </w:rPr>
              <w:t>【真枪实弹射击】</w:t>
            </w:r>
            <w:r>
              <w:rPr>
                <w:spacing w:val="-8"/>
                <w:sz w:val="21"/>
              </w:rPr>
              <w:t>！</w:t>
            </w:r>
          </w:p>
          <w:p>
            <w:pPr>
              <w:pStyle w:val="7"/>
              <w:spacing w:line="240" w:lineRule="auto"/>
              <w:ind w:left="2718"/>
              <w:rPr>
                <w:rFonts w:ascii="Times New Roman"/>
                <w:sz w:val="20"/>
              </w:rPr>
            </w:pPr>
            <w:r>
              <w:rPr>
                <w:rFonts w:ascii="Times New Roman"/>
                <w:sz w:val="20"/>
              </w:rPr>
              <w:drawing>
                <wp:inline distT="0" distB="0" distL="0" distR="0">
                  <wp:extent cx="3569335" cy="2204085"/>
                  <wp:effectExtent l="0" t="0" r="0" b="0"/>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png"/>
                          <pic:cNvPicPr>
                            <a:picLocks noChangeAspect="1"/>
                          </pic:cNvPicPr>
                        </pic:nvPicPr>
                        <pic:blipFill>
                          <a:blip r:embed="rId13" cstate="print"/>
                          <a:stretch>
                            <a:fillRect/>
                          </a:stretch>
                        </pic:blipFill>
                        <pic:spPr>
                          <a:xfrm>
                            <a:off x="0" y="0"/>
                            <a:ext cx="3569574" cy="2204466"/>
                          </a:xfrm>
                          <a:prstGeom prst="rect">
                            <a:avLst/>
                          </a:prstGeom>
                        </pic:spPr>
                      </pic:pic>
                    </a:graphicData>
                  </a:graphic>
                </wp:inline>
              </w:drawing>
            </w:r>
          </w:p>
          <w:p>
            <w:pPr>
              <w:pStyle w:val="7"/>
              <w:spacing w:before="8" w:line="240" w:lineRule="auto"/>
              <w:ind w:left="0"/>
              <w:rPr>
                <w:rFonts w:ascii="Times New Roman"/>
                <w:sz w:val="19"/>
              </w:rPr>
            </w:pPr>
          </w:p>
        </w:tc>
      </w:tr>
      <w:tr>
        <w:trPr>
          <w:trHeight w:val="376" w:hRule="atLeast"/>
        </w:trPr>
        <w:tc>
          <w:tcPr>
            <w:tcW w:w="1418" w:type="dxa"/>
            <w:vMerge w:val="continue"/>
            <w:tcBorders>
              <w:top w:val="nil"/>
            </w:tcBorders>
          </w:tcPr>
          <w:p>
            <w:pPr>
              <w:rPr>
                <w:sz w:val="2"/>
                <w:szCs w:val="2"/>
              </w:rPr>
            </w:pPr>
          </w:p>
        </w:tc>
        <w:tc>
          <w:tcPr>
            <w:tcW w:w="1647" w:type="dxa"/>
            <w:tcBorders>
              <w:right w:val="nil"/>
            </w:tcBorders>
          </w:tcPr>
          <w:p>
            <w:pPr>
              <w:pStyle w:val="7"/>
              <w:rPr>
                <w:sz w:val="22"/>
              </w:rPr>
            </w:pPr>
            <w:r>
              <w:rPr>
                <w:sz w:val="22"/>
              </w:rPr>
              <w:t>早餐：酒店内</w:t>
            </w:r>
          </w:p>
        </w:tc>
        <w:tc>
          <w:tcPr>
            <w:tcW w:w="1651" w:type="dxa"/>
            <w:tcBorders>
              <w:left w:val="nil"/>
              <w:right w:val="nil"/>
            </w:tcBorders>
          </w:tcPr>
          <w:p>
            <w:pPr>
              <w:pStyle w:val="7"/>
              <w:ind w:left="224"/>
              <w:rPr>
                <w:sz w:val="22"/>
              </w:rPr>
            </w:pPr>
            <w:r>
              <w:rPr>
                <w:sz w:val="22"/>
              </w:rPr>
              <w:t>午餐：自理</w:t>
            </w:r>
          </w:p>
        </w:tc>
        <w:tc>
          <w:tcPr>
            <w:tcW w:w="5117" w:type="dxa"/>
            <w:tcBorders>
              <w:left w:val="nil"/>
            </w:tcBorders>
          </w:tcPr>
          <w:p>
            <w:pPr>
              <w:pStyle w:val="7"/>
              <w:ind w:left="335"/>
              <w:rPr>
                <w:sz w:val="22"/>
              </w:rPr>
            </w:pPr>
            <w:r>
              <w:rPr>
                <w:sz w:val="22"/>
              </w:rPr>
              <w:t>晚餐：自理</w:t>
            </w:r>
          </w:p>
        </w:tc>
      </w:tr>
      <w:tr>
        <w:tblPrEx>
          <w:tblLayout w:type="fixed"/>
          <w:tblCellMar>
            <w:top w:w="0" w:type="dxa"/>
            <w:left w:w="0" w:type="dxa"/>
            <w:bottom w:w="0" w:type="dxa"/>
            <w:right w:w="0" w:type="dxa"/>
          </w:tblCellMar>
        </w:tblPrEx>
        <w:trPr>
          <w:trHeight w:val="377" w:hRule="atLeast"/>
        </w:trPr>
        <w:tc>
          <w:tcPr>
            <w:tcW w:w="1418" w:type="dxa"/>
            <w:vMerge w:val="continue"/>
            <w:tcBorders>
              <w:top w:val="nil"/>
            </w:tcBorders>
          </w:tcPr>
          <w:p>
            <w:pPr>
              <w:rPr>
                <w:sz w:val="2"/>
                <w:szCs w:val="2"/>
              </w:rPr>
            </w:pPr>
          </w:p>
        </w:tc>
        <w:tc>
          <w:tcPr>
            <w:tcW w:w="8415" w:type="dxa"/>
            <w:gridSpan w:val="3"/>
          </w:tcPr>
          <w:p>
            <w:pPr>
              <w:pStyle w:val="7"/>
              <w:rPr>
                <w:sz w:val="22"/>
              </w:rPr>
            </w:pPr>
            <w:r>
              <w:rPr>
                <w:sz w:val="22"/>
              </w:rPr>
              <w:t>住宿：杜马盖地当地市区四星酒店</w:t>
            </w:r>
          </w:p>
        </w:tc>
      </w:tr>
      <w:tr>
        <w:trPr>
          <w:trHeight w:val="1701" w:hRule="atLeast"/>
        </w:trPr>
        <w:tc>
          <w:tcPr>
            <w:tcW w:w="1418" w:type="dxa"/>
            <w:vMerge w:val="restart"/>
          </w:tcPr>
          <w:p>
            <w:pPr>
              <w:pStyle w:val="7"/>
              <w:spacing w:line="390" w:lineRule="exact"/>
              <w:ind w:left="378"/>
              <w:rPr>
                <w:b/>
                <w:sz w:val="22"/>
              </w:rPr>
            </w:pPr>
            <w:r>
              <w:rPr>
                <w:b/>
                <w:sz w:val="22"/>
              </w:rPr>
              <w:t>第七天</w:t>
            </w:r>
          </w:p>
        </w:tc>
        <w:tc>
          <w:tcPr>
            <w:tcW w:w="8415" w:type="dxa"/>
            <w:gridSpan w:val="3"/>
          </w:tcPr>
          <w:p>
            <w:pPr>
              <w:pStyle w:val="7"/>
              <w:spacing w:line="334" w:lineRule="exact"/>
              <w:ind w:left="141"/>
              <w:rPr>
                <w:sz w:val="18"/>
              </w:rPr>
            </w:pPr>
            <w:r>
              <w:rPr>
                <w:b/>
                <w:sz w:val="24"/>
              </w:rPr>
              <w:t>杜马盖地</w:t>
            </w:r>
            <w:r>
              <w:rPr>
                <w:rFonts w:hint="eastAsia" w:ascii="宋体" w:eastAsia="宋体"/>
                <w:b/>
                <w:sz w:val="24"/>
              </w:rPr>
              <w:t>-</w:t>
            </w:r>
            <w:r>
              <w:rPr>
                <w:b/>
                <w:sz w:val="24"/>
              </w:rPr>
              <w:t>马尼拉</w:t>
            </w:r>
            <w:r>
              <w:rPr>
                <w:rFonts w:hint="eastAsia" w:ascii="宋体" w:eastAsia="宋体"/>
                <w:b/>
                <w:sz w:val="24"/>
              </w:rPr>
              <w:t>-</w:t>
            </w:r>
            <w:r>
              <w:rPr>
                <w:b/>
                <w:sz w:val="24"/>
              </w:rPr>
              <w:t>北京</w:t>
            </w:r>
            <w:r>
              <w:rPr>
                <w:sz w:val="18"/>
              </w:rPr>
              <w:t>（航班为参考时间，以实际出票为准，谢谢配合）</w:t>
            </w:r>
          </w:p>
          <w:p>
            <w:pPr>
              <w:pStyle w:val="7"/>
              <w:tabs>
                <w:tab w:val="left" w:pos="3498"/>
                <w:tab w:val="left" w:pos="4509"/>
              </w:tabs>
              <w:spacing w:line="324" w:lineRule="exact"/>
              <w:rPr>
                <w:rFonts w:ascii="Comic Sans MS" w:eastAsia="Comic Sans MS"/>
                <w:sz w:val="22"/>
              </w:rPr>
            </w:pPr>
            <w:r>
              <w:rPr>
                <w:sz w:val="22"/>
              </w:rPr>
              <w:t>参</w:t>
            </w:r>
            <w:r>
              <w:rPr>
                <w:spacing w:val="-3"/>
                <w:sz w:val="22"/>
              </w:rPr>
              <w:t>考</w:t>
            </w:r>
            <w:r>
              <w:rPr>
                <w:sz w:val="22"/>
              </w:rPr>
              <w:t>航班</w:t>
            </w:r>
            <w:r>
              <w:rPr>
                <w:spacing w:val="-3"/>
                <w:sz w:val="22"/>
              </w:rPr>
              <w:t>：</w:t>
            </w:r>
            <w:r>
              <w:rPr>
                <w:sz w:val="22"/>
              </w:rPr>
              <w:t>杜马</w:t>
            </w:r>
            <w:r>
              <w:rPr>
                <w:spacing w:val="-3"/>
                <w:sz w:val="22"/>
              </w:rPr>
              <w:t>盖</w:t>
            </w:r>
            <w:r>
              <w:rPr>
                <w:sz w:val="22"/>
              </w:rPr>
              <w:t>地</w:t>
            </w:r>
            <w:r>
              <w:rPr>
                <w:rFonts w:ascii="Comic Sans MS" w:eastAsia="Comic Sans MS"/>
                <w:sz w:val="22"/>
              </w:rPr>
              <w:t>-</w:t>
            </w:r>
            <w:r>
              <w:rPr>
                <w:sz w:val="22"/>
              </w:rPr>
              <w:t>马</w:t>
            </w:r>
            <w:r>
              <w:rPr>
                <w:spacing w:val="-3"/>
                <w:sz w:val="22"/>
              </w:rPr>
              <w:t>尼</w:t>
            </w:r>
            <w:r>
              <w:rPr>
                <w:sz w:val="22"/>
              </w:rPr>
              <w:t>拉</w:t>
            </w:r>
            <w:r>
              <w:rPr>
                <w:sz w:val="22"/>
              </w:rPr>
              <w:tab/>
            </w:r>
            <w:r>
              <w:rPr>
                <w:rFonts w:ascii="Comic Sans MS" w:eastAsia="Comic Sans MS"/>
                <w:sz w:val="22"/>
              </w:rPr>
              <w:t>PR2544</w:t>
            </w:r>
            <w:r>
              <w:rPr>
                <w:rFonts w:ascii="Comic Sans MS" w:eastAsia="Comic Sans MS"/>
                <w:sz w:val="22"/>
              </w:rPr>
              <w:tab/>
            </w:r>
            <w:r>
              <w:rPr>
                <w:rFonts w:ascii="Comic Sans MS" w:eastAsia="Comic Sans MS"/>
                <w:sz w:val="22"/>
              </w:rPr>
              <w:t>16:15-17:30</w:t>
            </w:r>
          </w:p>
          <w:p>
            <w:pPr>
              <w:pStyle w:val="7"/>
              <w:tabs>
                <w:tab w:val="left" w:pos="3609"/>
                <w:tab w:val="left" w:pos="4485"/>
              </w:tabs>
              <w:spacing w:line="340" w:lineRule="exact"/>
              <w:ind w:left="1206"/>
              <w:rPr>
                <w:rFonts w:ascii="Comic Sans MS" w:eastAsia="Comic Sans MS"/>
                <w:sz w:val="22"/>
              </w:rPr>
            </w:pPr>
            <w:r>
              <w:rPr>
                <w:sz w:val="22"/>
              </w:rPr>
              <w:t>马</w:t>
            </w:r>
            <w:r>
              <w:rPr>
                <w:spacing w:val="-3"/>
                <w:sz w:val="22"/>
              </w:rPr>
              <w:t>尼</w:t>
            </w:r>
            <w:r>
              <w:rPr>
                <w:sz w:val="22"/>
              </w:rPr>
              <w:t>拉</w:t>
            </w:r>
            <w:r>
              <w:rPr>
                <w:rFonts w:ascii="Comic Sans MS" w:eastAsia="Comic Sans MS"/>
                <w:sz w:val="22"/>
              </w:rPr>
              <w:t>-</w:t>
            </w:r>
            <w:r>
              <w:rPr>
                <w:sz w:val="22"/>
              </w:rPr>
              <w:t>北京</w:t>
            </w:r>
            <w:r>
              <w:rPr>
                <w:sz w:val="22"/>
              </w:rPr>
              <w:tab/>
            </w:r>
            <w:r>
              <w:rPr>
                <w:rFonts w:ascii="Comic Sans MS" w:eastAsia="Comic Sans MS"/>
                <w:sz w:val="22"/>
              </w:rPr>
              <w:t>PR360</w:t>
            </w:r>
            <w:r>
              <w:rPr>
                <w:rFonts w:ascii="Comic Sans MS" w:eastAsia="Comic Sans MS"/>
                <w:sz w:val="22"/>
              </w:rPr>
              <w:tab/>
            </w:r>
            <w:r>
              <w:rPr>
                <w:rFonts w:ascii="Comic Sans MS" w:eastAsia="Comic Sans MS"/>
                <w:sz w:val="22"/>
              </w:rPr>
              <w:t>20:45-01:25+1</w:t>
            </w:r>
          </w:p>
          <w:p>
            <w:pPr>
              <w:pStyle w:val="7"/>
              <w:spacing w:line="343" w:lineRule="exact"/>
              <w:ind w:left="527"/>
              <w:rPr>
                <w:sz w:val="21"/>
              </w:rPr>
            </w:pPr>
            <w:r>
              <w:rPr>
                <w:sz w:val="21"/>
              </w:rPr>
              <w:t>早餐后，再次好好体会一下杜马盖地的沙滩、阳光、海水和美食……上午自由活动，</w:t>
            </w:r>
          </w:p>
          <w:p>
            <w:pPr>
              <w:pStyle w:val="7"/>
              <w:spacing w:line="340" w:lineRule="exact"/>
              <w:rPr>
                <w:sz w:val="21"/>
              </w:rPr>
            </w:pPr>
            <w:r>
              <w:rPr>
                <w:sz w:val="21"/>
              </w:rPr>
              <w:t>中午按照酒店规定准时退房，导游送机，客人搭乘豪华客机经马尼拉转机返回北京！</w:t>
            </w:r>
          </w:p>
        </w:tc>
      </w:tr>
      <w:tr>
        <w:trPr>
          <w:trHeight w:val="377" w:hRule="atLeast"/>
        </w:trPr>
        <w:tc>
          <w:tcPr>
            <w:tcW w:w="1418" w:type="dxa"/>
            <w:vMerge w:val="continue"/>
            <w:tcBorders>
              <w:top w:val="nil"/>
            </w:tcBorders>
          </w:tcPr>
          <w:p>
            <w:pPr>
              <w:rPr>
                <w:sz w:val="2"/>
                <w:szCs w:val="2"/>
              </w:rPr>
            </w:pPr>
          </w:p>
        </w:tc>
        <w:tc>
          <w:tcPr>
            <w:tcW w:w="1647" w:type="dxa"/>
            <w:tcBorders>
              <w:right w:val="nil"/>
            </w:tcBorders>
          </w:tcPr>
          <w:p>
            <w:pPr>
              <w:pStyle w:val="7"/>
              <w:rPr>
                <w:sz w:val="22"/>
              </w:rPr>
            </w:pPr>
            <w:r>
              <w:rPr>
                <w:sz w:val="22"/>
              </w:rPr>
              <w:t>早餐：酒店内</w:t>
            </w:r>
          </w:p>
        </w:tc>
        <w:tc>
          <w:tcPr>
            <w:tcW w:w="1651" w:type="dxa"/>
            <w:tcBorders>
              <w:left w:val="nil"/>
              <w:right w:val="nil"/>
            </w:tcBorders>
          </w:tcPr>
          <w:p>
            <w:pPr>
              <w:pStyle w:val="7"/>
              <w:ind w:left="224"/>
              <w:rPr>
                <w:sz w:val="22"/>
              </w:rPr>
            </w:pPr>
            <w:r>
              <w:rPr>
                <w:sz w:val="22"/>
              </w:rPr>
              <w:t>午餐：自理</w:t>
            </w:r>
          </w:p>
        </w:tc>
        <w:tc>
          <w:tcPr>
            <w:tcW w:w="5117" w:type="dxa"/>
            <w:tcBorders>
              <w:left w:val="nil"/>
            </w:tcBorders>
          </w:tcPr>
          <w:p>
            <w:pPr>
              <w:pStyle w:val="7"/>
              <w:ind w:left="335"/>
              <w:rPr>
                <w:sz w:val="22"/>
              </w:rPr>
            </w:pPr>
            <w:r>
              <w:rPr>
                <w:sz w:val="22"/>
              </w:rPr>
              <w:t>晚餐：自理</w:t>
            </w:r>
          </w:p>
        </w:tc>
      </w:tr>
      <w:tr>
        <w:trPr>
          <w:trHeight w:val="377" w:hRule="atLeast"/>
        </w:trPr>
        <w:tc>
          <w:tcPr>
            <w:tcW w:w="1418" w:type="dxa"/>
            <w:vMerge w:val="continue"/>
            <w:tcBorders>
              <w:top w:val="nil"/>
            </w:tcBorders>
          </w:tcPr>
          <w:p>
            <w:pPr>
              <w:rPr>
                <w:sz w:val="2"/>
                <w:szCs w:val="2"/>
              </w:rPr>
            </w:pPr>
          </w:p>
        </w:tc>
        <w:tc>
          <w:tcPr>
            <w:tcW w:w="8415" w:type="dxa"/>
            <w:gridSpan w:val="3"/>
          </w:tcPr>
          <w:p>
            <w:pPr>
              <w:pStyle w:val="7"/>
              <w:spacing w:line="358" w:lineRule="exact"/>
              <w:rPr>
                <w:sz w:val="22"/>
              </w:rPr>
            </w:pPr>
            <w:r>
              <w:rPr>
                <w:sz w:val="22"/>
              </w:rPr>
              <w:t>住宿：飞机上</w:t>
            </w:r>
          </w:p>
        </w:tc>
      </w:tr>
      <w:tr>
        <w:trPr>
          <w:trHeight w:val="377" w:hRule="atLeast"/>
        </w:trPr>
        <w:tc>
          <w:tcPr>
            <w:tcW w:w="1418" w:type="dxa"/>
          </w:tcPr>
          <w:p>
            <w:pPr>
              <w:pStyle w:val="7"/>
              <w:ind w:left="327"/>
              <w:rPr>
                <w:b/>
                <w:sz w:val="22"/>
              </w:rPr>
            </w:pPr>
            <w:r>
              <w:rPr>
                <w:b/>
                <w:sz w:val="22"/>
              </w:rPr>
              <w:t>第八天</w:t>
            </w:r>
          </w:p>
        </w:tc>
        <w:tc>
          <w:tcPr>
            <w:tcW w:w="8415" w:type="dxa"/>
            <w:gridSpan w:val="3"/>
          </w:tcPr>
          <w:p>
            <w:pPr>
              <w:pStyle w:val="7"/>
              <w:ind w:left="421"/>
              <w:rPr>
                <w:sz w:val="21"/>
              </w:rPr>
            </w:pPr>
            <w:r>
              <w:rPr>
                <w:sz w:val="21"/>
              </w:rPr>
              <w:t xml:space="preserve">凌晨 </w:t>
            </w:r>
            <w:r>
              <w:rPr>
                <w:rFonts w:ascii="Tahoma" w:eastAsia="Tahoma"/>
                <w:sz w:val="21"/>
              </w:rPr>
              <w:t xml:space="preserve">1 </w:t>
            </w:r>
            <w:r>
              <w:rPr>
                <w:sz w:val="21"/>
              </w:rPr>
              <w:t xml:space="preserve">点 </w:t>
            </w:r>
            <w:r>
              <w:rPr>
                <w:rFonts w:ascii="Tahoma" w:eastAsia="Tahoma"/>
                <w:sz w:val="21"/>
              </w:rPr>
              <w:t xml:space="preserve">25 </w:t>
            </w:r>
            <w:r>
              <w:rPr>
                <w:sz w:val="21"/>
              </w:rPr>
              <w:t>抵达北京，结束此次愉快旅行，感谢您的配合！</w:t>
            </w:r>
          </w:p>
        </w:tc>
      </w:tr>
      <w:tr>
        <w:trPr>
          <w:trHeight w:val="3017" w:hRule="atLeast"/>
        </w:trPr>
        <w:tc>
          <w:tcPr>
            <w:tcW w:w="1418" w:type="dxa"/>
          </w:tcPr>
          <w:p>
            <w:pPr>
              <w:pStyle w:val="7"/>
              <w:spacing w:line="390" w:lineRule="exact"/>
              <w:ind w:left="327"/>
              <w:rPr>
                <w:b/>
                <w:sz w:val="22"/>
              </w:rPr>
            </w:pPr>
            <w:r>
              <w:rPr>
                <w:b/>
                <w:sz w:val="22"/>
              </w:rPr>
              <w:t>报价包含</w:t>
            </w:r>
          </w:p>
        </w:tc>
        <w:tc>
          <w:tcPr>
            <w:tcW w:w="8415" w:type="dxa"/>
            <w:gridSpan w:val="3"/>
          </w:tcPr>
          <w:p>
            <w:pPr>
              <w:pStyle w:val="7"/>
              <w:numPr>
                <w:ilvl w:val="0"/>
                <w:numId w:val="1"/>
              </w:numPr>
              <w:tabs>
                <w:tab w:val="left" w:pos="403"/>
              </w:tabs>
              <w:spacing w:before="0" w:after="0" w:line="378" w:lineRule="exact"/>
              <w:ind w:left="402" w:right="0" w:hanging="296"/>
              <w:jc w:val="left"/>
              <w:rPr>
                <w:sz w:val="22"/>
              </w:rPr>
            </w:pPr>
            <w:r>
              <w:rPr>
                <w:sz w:val="22"/>
              </w:rPr>
              <w:t>北京</w:t>
            </w:r>
            <w:r>
              <w:rPr>
                <w:rFonts w:ascii="Tahoma" w:eastAsia="Tahoma"/>
                <w:sz w:val="22"/>
              </w:rPr>
              <w:t>-</w:t>
            </w:r>
            <w:r>
              <w:rPr>
                <w:spacing w:val="-3"/>
                <w:sz w:val="22"/>
              </w:rPr>
              <w:t>薄荷、杜马盖地</w:t>
            </w:r>
            <w:r>
              <w:rPr>
                <w:rFonts w:ascii="Tahoma" w:eastAsia="Tahoma"/>
                <w:sz w:val="22"/>
              </w:rPr>
              <w:t>-</w:t>
            </w:r>
            <w:r>
              <w:rPr>
                <w:spacing w:val="-4"/>
                <w:sz w:val="22"/>
              </w:rPr>
              <w:t xml:space="preserve">北京往返国际，国内等 </w:t>
            </w:r>
            <w:r>
              <w:rPr>
                <w:rFonts w:ascii="Tahoma" w:eastAsia="Tahoma"/>
                <w:sz w:val="22"/>
              </w:rPr>
              <w:t>4</w:t>
            </w:r>
            <w:r>
              <w:rPr>
                <w:rFonts w:ascii="Tahoma" w:eastAsia="Tahoma"/>
                <w:spacing w:val="-15"/>
                <w:sz w:val="22"/>
              </w:rPr>
              <w:t xml:space="preserve"> </w:t>
            </w:r>
            <w:r>
              <w:rPr>
                <w:spacing w:val="-3"/>
                <w:sz w:val="22"/>
              </w:rPr>
              <w:t>段机票，含机票税；</w:t>
            </w:r>
          </w:p>
          <w:p>
            <w:pPr>
              <w:pStyle w:val="7"/>
              <w:numPr>
                <w:ilvl w:val="0"/>
                <w:numId w:val="1"/>
              </w:numPr>
              <w:tabs>
                <w:tab w:val="left" w:pos="403"/>
              </w:tabs>
              <w:spacing w:before="0" w:after="0" w:line="377" w:lineRule="exact"/>
              <w:ind w:left="402" w:right="0" w:hanging="296"/>
              <w:jc w:val="left"/>
              <w:rPr>
                <w:sz w:val="22"/>
              </w:rPr>
            </w:pPr>
            <w:r>
              <w:rPr>
                <w:spacing w:val="-4"/>
                <w:sz w:val="22"/>
              </w:rPr>
              <w:t xml:space="preserve">往返机票 </w:t>
            </w:r>
            <w:r>
              <w:rPr>
                <w:rFonts w:ascii="Tahoma" w:eastAsia="Tahoma"/>
                <w:sz w:val="22"/>
              </w:rPr>
              <w:t>25KG</w:t>
            </w:r>
            <w:r>
              <w:rPr>
                <w:rFonts w:ascii="Tahoma" w:eastAsia="Tahoma"/>
                <w:spacing w:val="-15"/>
                <w:sz w:val="22"/>
              </w:rPr>
              <w:t xml:space="preserve"> </w:t>
            </w:r>
            <w:r>
              <w:rPr>
                <w:spacing w:val="-2"/>
                <w:sz w:val="22"/>
              </w:rPr>
              <w:t>行李税；</w:t>
            </w:r>
          </w:p>
          <w:p>
            <w:pPr>
              <w:pStyle w:val="7"/>
              <w:numPr>
                <w:ilvl w:val="0"/>
                <w:numId w:val="1"/>
              </w:numPr>
              <w:tabs>
                <w:tab w:val="left" w:pos="403"/>
              </w:tabs>
              <w:spacing w:before="0" w:after="0" w:line="378" w:lineRule="exact"/>
              <w:ind w:left="402" w:right="0" w:hanging="296"/>
              <w:jc w:val="left"/>
              <w:rPr>
                <w:sz w:val="22"/>
              </w:rPr>
            </w:pPr>
            <w:r>
              <w:rPr>
                <w:spacing w:val="-3"/>
                <w:sz w:val="22"/>
              </w:rPr>
              <w:t>接送机服务；</w:t>
            </w:r>
          </w:p>
          <w:p>
            <w:pPr>
              <w:pStyle w:val="7"/>
              <w:numPr>
                <w:ilvl w:val="0"/>
                <w:numId w:val="1"/>
              </w:numPr>
              <w:tabs>
                <w:tab w:val="left" w:pos="403"/>
              </w:tabs>
              <w:spacing w:before="0" w:after="0" w:line="378" w:lineRule="exact"/>
              <w:ind w:left="402" w:right="0" w:hanging="296"/>
              <w:jc w:val="left"/>
              <w:rPr>
                <w:sz w:val="22"/>
              </w:rPr>
            </w:pPr>
            <w:r>
              <w:rPr>
                <w:spacing w:val="-4"/>
                <w:sz w:val="22"/>
              </w:rPr>
              <w:t xml:space="preserve">薄荷 </w:t>
            </w:r>
            <w:r>
              <w:rPr>
                <w:rFonts w:ascii="Tahoma" w:eastAsia="Tahoma"/>
                <w:sz w:val="22"/>
              </w:rPr>
              <w:t>1</w:t>
            </w:r>
            <w:r>
              <w:rPr>
                <w:rFonts w:ascii="Tahoma" w:eastAsia="Tahoma"/>
                <w:spacing w:val="-15"/>
                <w:sz w:val="22"/>
              </w:rPr>
              <w:t xml:space="preserve"> </w:t>
            </w:r>
            <w:r>
              <w:rPr>
                <w:spacing w:val="-3"/>
                <w:sz w:val="22"/>
              </w:rPr>
              <w:t>晚当地海边五星酒店</w:t>
            </w:r>
            <w:r>
              <w:rPr>
                <w:rFonts w:ascii="Tahoma" w:eastAsia="Tahoma"/>
                <w:spacing w:val="-3"/>
                <w:sz w:val="22"/>
              </w:rPr>
              <w:t>+</w:t>
            </w:r>
            <w:r>
              <w:rPr>
                <w:spacing w:val="-4"/>
                <w:sz w:val="22"/>
              </w:rPr>
              <w:t xml:space="preserve">杜马 </w:t>
            </w:r>
            <w:r>
              <w:rPr>
                <w:rFonts w:ascii="Tahoma" w:eastAsia="Tahoma"/>
                <w:sz w:val="22"/>
              </w:rPr>
              <w:t>5</w:t>
            </w:r>
            <w:r>
              <w:rPr>
                <w:rFonts w:ascii="Tahoma" w:eastAsia="Tahoma"/>
                <w:spacing w:val="-15"/>
                <w:sz w:val="22"/>
              </w:rPr>
              <w:t xml:space="preserve"> </w:t>
            </w:r>
            <w:r>
              <w:rPr>
                <w:spacing w:val="-3"/>
                <w:sz w:val="22"/>
              </w:rPr>
              <w:t>晚当地市区四星酒店，含早餐；</w:t>
            </w:r>
          </w:p>
          <w:p>
            <w:pPr>
              <w:pStyle w:val="7"/>
              <w:numPr>
                <w:ilvl w:val="0"/>
                <w:numId w:val="1"/>
              </w:numPr>
              <w:tabs>
                <w:tab w:val="left" w:pos="403"/>
              </w:tabs>
              <w:spacing w:before="0" w:after="0" w:line="377" w:lineRule="exact"/>
              <w:ind w:left="402" w:right="0" w:hanging="296"/>
              <w:jc w:val="left"/>
              <w:rPr>
                <w:sz w:val="22"/>
              </w:rPr>
            </w:pPr>
            <w:r>
              <w:rPr>
                <w:spacing w:val="-3"/>
                <w:sz w:val="22"/>
              </w:rPr>
              <w:t>离境税已含。</w:t>
            </w:r>
          </w:p>
          <w:p>
            <w:pPr>
              <w:pStyle w:val="7"/>
              <w:spacing w:line="377" w:lineRule="exact"/>
              <w:rPr>
                <w:sz w:val="22"/>
              </w:rPr>
            </w:pPr>
            <w:r>
              <w:rPr>
                <w:color w:val="FF0000"/>
                <w:sz w:val="22"/>
              </w:rPr>
              <w:t xml:space="preserve">赠送 </w:t>
            </w:r>
            <w:r>
              <w:rPr>
                <w:rFonts w:ascii="Tahoma" w:eastAsia="Tahoma"/>
                <w:color w:val="FF0000"/>
                <w:sz w:val="22"/>
              </w:rPr>
              <w:t xml:space="preserve">1888 </w:t>
            </w:r>
            <w:r>
              <w:rPr>
                <w:color w:val="FF0000"/>
                <w:sz w:val="22"/>
              </w:rPr>
              <w:t>元大礼包（赠送项目不参加，费用不退）：</w:t>
            </w:r>
          </w:p>
          <w:p>
            <w:pPr>
              <w:pStyle w:val="7"/>
              <w:spacing w:line="377" w:lineRule="exact"/>
              <w:rPr>
                <w:sz w:val="22"/>
              </w:rPr>
            </w:pPr>
            <w:r>
              <w:rPr>
                <w:color w:val="FF0000"/>
                <w:sz w:val="22"/>
              </w:rPr>
              <w:t>薄荷升级海边五星泳池酒店、杜马盖地欢迎晚餐、 杜马市区游览、高额旅游人身意外</w:t>
            </w:r>
          </w:p>
          <w:p>
            <w:pPr>
              <w:pStyle w:val="7"/>
              <w:spacing w:line="356" w:lineRule="exact"/>
              <w:rPr>
                <w:sz w:val="22"/>
              </w:rPr>
            </w:pPr>
            <w:r>
              <w:rPr>
                <w:color w:val="FF0000"/>
                <w:sz w:val="22"/>
              </w:rPr>
              <w:t>险、杜马盖地著名</w:t>
            </w:r>
            <w:r>
              <w:rPr>
                <w:rFonts w:ascii="Tahoma" w:eastAsia="Tahoma"/>
                <w:color w:val="FF0000"/>
                <w:sz w:val="22"/>
              </w:rPr>
              <w:t xml:space="preserve">Micasa club </w:t>
            </w:r>
            <w:r>
              <w:rPr>
                <w:color w:val="FF0000"/>
                <w:sz w:val="22"/>
              </w:rPr>
              <w:t xml:space="preserve">酒吧入场券 </w:t>
            </w:r>
            <w:r>
              <w:rPr>
                <w:rFonts w:ascii="Tahoma" w:eastAsia="Tahoma"/>
                <w:color w:val="FF0000"/>
                <w:sz w:val="22"/>
              </w:rPr>
              <w:t xml:space="preserve">1 </w:t>
            </w:r>
            <w:r>
              <w:rPr>
                <w:color w:val="FF0000"/>
                <w:sz w:val="22"/>
              </w:rPr>
              <w:t>张（儿童除外）</w:t>
            </w:r>
          </w:p>
        </w:tc>
      </w:tr>
    </w:tbl>
    <w:p>
      <w:pPr>
        <w:spacing w:after="0" w:line="356" w:lineRule="exact"/>
        <w:rPr>
          <w:sz w:val="22"/>
        </w:rPr>
        <w:sectPr>
          <w:pgSz w:w="11910" w:h="16840"/>
          <w:pgMar w:top="1420" w:right="860" w:bottom="280" w:left="960" w:header="904" w:footer="0" w:gutter="0"/>
        </w:sectPr>
      </w:pPr>
    </w:p>
    <w:tbl>
      <w:tblPr>
        <w:tblStyle w:val="4"/>
        <w:tblW w:w="9834" w:type="dxa"/>
        <w:tblInd w:w="1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8"/>
        <w:gridCol w:w="8416"/>
      </w:tblGrid>
      <w:tr>
        <w:trPr>
          <w:trHeight w:val="1887" w:hRule="atLeast"/>
        </w:trPr>
        <w:tc>
          <w:tcPr>
            <w:tcW w:w="1418" w:type="dxa"/>
          </w:tcPr>
          <w:p>
            <w:pPr>
              <w:pStyle w:val="7"/>
              <w:spacing w:line="392" w:lineRule="exact"/>
              <w:ind w:left="0" w:right="197"/>
              <w:jc w:val="right"/>
              <w:rPr>
                <w:b/>
                <w:sz w:val="22"/>
              </w:rPr>
            </w:pPr>
            <w:r>
              <w:rPr>
                <w:b/>
                <w:sz w:val="22"/>
              </w:rPr>
              <w:t>报价不含</w:t>
            </w:r>
          </w:p>
        </w:tc>
        <w:tc>
          <w:tcPr>
            <w:tcW w:w="8416" w:type="dxa"/>
          </w:tcPr>
          <w:p>
            <w:pPr>
              <w:pStyle w:val="7"/>
              <w:numPr>
                <w:ilvl w:val="0"/>
                <w:numId w:val="2"/>
              </w:numPr>
              <w:tabs>
                <w:tab w:val="left" w:pos="403"/>
              </w:tabs>
              <w:spacing w:before="0" w:after="0" w:line="378" w:lineRule="exact"/>
              <w:ind w:left="402" w:right="0" w:hanging="296"/>
              <w:jc w:val="left"/>
              <w:rPr>
                <w:sz w:val="22"/>
              </w:rPr>
            </w:pPr>
            <w:r>
              <w:rPr>
                <w:spacing w:val="-2"/>
                <w:sz w:val="22"/>
              </w:rPr>
              <w:t>护照费用；</w:t>
            </w:r>
          </w:p>
          <w:p>
            <w:pPr>
              <w:pStyle w:val="7"/>
              <w:numPr>
                <w:ilvl w:val="0"/>
                <w:numId w:val="2"/>
              </w:numPr>
              <w:tabs>
                <w:tab w:val="left" w:pos="403"/>
              </w:tabs>
              <w:spacing w:before="0" w:after="0" w:line="377" w:lineRule="exact"/>
              <w:ind w:left="402" w:right="0" w:hanging="296"/>
              <w:jc w:val="left"/>
              <w:rPr>
                <w:sz w:val="22"/>
              </w:rPr>
            </w:pPr>
            <w:r>
              <w:rPr>
                <w:spacing w:val="-3"/>
                <w:sz w:val="22"/>
              </w:rPr>
              <w:t>菲律宾个人旅游签证；</w:t>
            </w:r>
          </w:p>
          <w:p>
            <w:pPr>
              <w:pStyle w:val="7"/>
              <w:numPr>
                <w:ilvl w:val="0"/>
                <w:numId w:val="2"/>
              </w:numPr>
              <w:tabs>
                <w:tab w:val="left" w:pos="403"/>
              </w:tabs>
              <w:spacing w:before="0" w:after="0" w:line="378" w:lineRule="exact"/>
              <w:ind w:left="402" w:right="0" w:hanging="296"/>
              <w:jc w:val="left"/>
              <w:rPr>
                <w:sz w:val="22"/>
              </w:rPr>
            </w:pPr>
            <w:r>
              <w:rPr>
                <w:spacing w:val="-2"/>
                <w:sz w:val="22"/>
              </w:rPr>
              <w:t>薄荷岛</w:t>
            </w:r>
            <w:r>
              <w:rPr>
                <w:rFonts w:ascii="Tahoma" w:eastAsia="Tahoma"/>
                <w:sz w:val="22"/>
              </w:rPr>
              <w:t>-</w:t>
            </w:r>
            <w:r>
              <w:rPr>
                <w:spacing w:val="-5"/>
                <w:sz w:val="22"/>
              </w:rPr>
              <w:t xml:space="preserve">杜马盖地船票 </w:t>
            </w:r>
            <w:r>
              <w:rPr>
                <w:rFonts w:ascii="Tahoma" w:eastAsia="Tahoma"/>
                <w:sz w:val="22"/>
              </w:rPr>
              <w:t>150</w:t>
            </w:r>
            <w:r>
              <w:rPr>
                <w:rFonts w:ascii="Tahoma" w:eastAsia="Tahoma"/>
                <w:spacing w:val="-15"/>
                <w:sz w:val="22"/>
              </w:rPr>
              <w:t xml:space="preserve"> </w:t>
            </w:r>
            <w:r>
              <w:rPr>
                <w:spacing w:val="-3"/>
                <w:sz w:val="22"/>
              </w:rPr>
              <w:t>元</w:t>
            </w:r>
            <w:r>
              <w:rPr>
                <w:rFonts w:ascii="Tahoma" w:eastAsia="Tahoma"/>
                <w:sz w:val="22"/>
              </w:rPr>
              <w:t>/</w:t>
            </w:r>
            <w:r>
              <w:rPr>
                <w:sz w:val="22"/>
              </w:rPr>
              <w:t>人</w:t>
            </w:r>
            <w:r>
              <w:rPr>
                <w:spacing w:val="-3"/>
                <w:sz w:val="22"/>
              </w:rPr>
              <w:t>（包含船票，码头税，行李托运费</w:t>
            </w:r>
            <w:r>
              <w:rPr>
                <w:sz w:val="22"/>
              </w:rPr>
              <w:t>）</w:t>
            </w:r>
          </w:p>
          <w:p>
            <w:pPr>
              <w:pStyle w:val="7"/>
              <w:numPr>
                <w:ilvl w:val="0"/>
                <w:numId w:val="2"/>
              </w:numPr>
              <w:tabs>
                <w:tab w:val="left" w:pos="362"/>
              </w:tabs>
              <w:spacing w:before="0" w:after="0" w:line="378" w:lineRule="exact"/>
              <w:ind w:left="361" w:right="0" w:hanging="255"/>
              <w:jc w:val="left"/>
              <w:rPr>
                <w:sz w:val="22"/>
              </w:rPr>
            </w:pPr>
            <w:r>
              <w:rPr>
                <w:rFonts w:ascii="Tahoma" w:eastAsia="Tahoma"/>
                <w:sz w:val="22"/>
              </w:rPr>
              <w:t>6</w:t>
            </w:r>
            <w:r>
              <w:rPr>
                <w:rFonts w:ascii="Tahoma" w:eastAsia="Tahoma"/>
                <w:spacing w:val="-15"/>
                <w:sz w:val="22"/>
              </w:rPr>
              <w:t xml:space="preserve"> </w:t>
            </w:r>
            <w:r>
              <w:rPr>
                <w:spacing w:val="-5"/>
                <w:sz w:val="22"/>
              </w:rPr>
              <w:t xml:space="preserve">晚 </w:t>
            </w:r>
            <w:r>
              <w:rPr>
                <w:rFonts w:ascii="Tahoma" w:eastAsia="Tahoma"/>
                <w:sz w:val="22"/>
              </w:rPr>
              <w:t>8</w:t>
            </w:r>
            <w:r>
              <w:rPr>
                <w:rFonts w:ascii="Tahoma" w:eastAsia="Tahoma"/>
                <w:spacing w:val="-14"/>
                <w:sz w:val="22"/>
              </w:rPr>
              <w:t xml:space="preserve"> </w:t>
            </w:r>
            <w:r>
              <w:rPr>
                <w:spacing w:val="-5"/>
                <w:sz w:val="22"/>
              </w:rPr>
              <w:t xml:space="preserve">天单房差 </w:t>
            </w:r>
            <w:r>
              <w:rPr>
                <w:rFonts w:ascii="Tahoma" w:eastAsia="Tahoma"/>
                <w:sz w:val="22"/>
              </w:rPr>
              <w:t>1500/</w:t>
            </w:r>
            <w:r>
              <w:rPr>
                <w:spacing w:val="-2"/>
                <w:sz w:val="22"/>
              </w:rPr>
              <w:t>人，</w:t>
            </w:r>
            <w:r>
              <w:rPr>
                <w:rFonts w:ascii="Tahoma" w:eastAsia="Tahoma"/>
                <w:sz w:val="22"/>
              </w:rPr>
              <w:t>1</w:t>
            </w:r>
            <w:r>
              <w:rPr>
                <w:rFonts w:ascii="Tahoma" w:eastAsia="Tahoma"/>
                <w:spacing w:val="-14"/>
                <w:sz w:val="22"/>
              </w:rPr>
              <w:t xml:space="preserve"> </w:t>
            </w:r>
            <w:r>
              <w:rPr>
                <w:spacing w:val="-5"/>
                <w:sz w:val="22"/>
              </w:rPr>
              <w:t xml:space="preserve">月 </w:t>
            </w:r>
            <w:r>
              <w:rPr>
                <w:rFonts w:ascii="Tahoma" w:eastAsia="Tahoma"/>
                <w:sz w:val="22"/>
              </w:rPr>
              <w:t>15-2</w:t>
            </w:r>
            <w:r>
              <w:rPr>
                <w:rFonts w:ascii="Tahoma" w:eastAsia="Tahoma"/>
                <w:spacing w:val="-15"/>
                <w:sz w:val="22"/>
              </w:rPr>
              <w:t xml:space="preserve"> </w:t>
            </w:r>
            <w:r>
              <w:rPr>
                <w:spacing w:val="-6"/>
                <w:sz w:val="22"/>
              </w:rPr>
              <w:t xml:space="preserve">月 </w:t>
            </w:r>
            <w:r>
              <w:rPr>
                <w:rFonts w:ascii="Tahoma" w:eastAsia="Tahoma"/>
                <w:sz w:val="22"/>
              </w:rPr>
              <w:t>5</w:t>
            </w:r>
            <w:r>
              <w:rPr>
                <w:rFonts w:ascii="Tahoma" w:eastAsia="Tahoma"/>
                <w:spacing w:val="-14"/>
                <w:sz w:val="22"/>
              </w:rPr>
              <w:t xml:space="preserve"> </w:t>
            </w:r>
            <w:r>
              <w:rPr>
                <w:spacing w:val="-4"/>
                <w:sz w:val="22"/>
              </w:rPr>
              <w:t xml:space="preserve">团期单房差 </w:t>
            </w:r>
            <w:r>
              <w:rPr>
                <w:rFonts w:ascii="Tahoma" w:eastAsia="Tahoma"/>
                <w:sz w:val="22"/>
              </w:rPr>
              <w:t>2000/</w:t>
            </w:r>
            <w:r>
              <w:rPr>
                <w:spacing w:val="-3"/>
                <w:sz w:val="22"/>
              </w:rPr>
              <w:t>人；儿童占床与成人同</w:t>
            </w:r>
          </w:p>
          <w:p>
            <w:pPr>
              <w:pStyle w:val="7"/>
              <w:rPr>
                <w:sz w:val="22"/>
              </w:rPr>
            </w:pPr>
            <w:r>
              <w:rPr>
                <w:sz w:val="22"/>
              </w:rPr>
              <w:t>价，不占床</w:t>
            </w:r>
            <w:r>
              <w:rPr>
                <w:rFonts w:ascii="Tahoma" w:eastAsia="Tahoma"/>
                <w:sz w:val="22"/>
              </w:rPr>
              <w:t>-500</w:t>
            </w:r>
            <w:r>
              <w:rPr>
                <w:sz w:val="22"/>
              </w:rPr>
              <w:t>。</w:t>
            </w:r>
          </w:p>
        </w:tc>
      </w:tr>
      <w:tr>
        <w:trPr>
          <w:trHeight w:val="1847" w:hRule="atLeast"/>
        </w:trPr>
        <w:tc>
          <w:tcPr>
            <w:tcW w:w="1418" w:type="dxa"/>
          </w:tcPr>
          <w:p>
            <w:pPr>
              <w:pStyle w:val="7"/>
              <w:spacing w:line="374" w:lineRule="exact"/>
              <w:ind w:left="318"/>
              <w:rPr>
                <w:b/>
                <w:sz w:val="21"/>
              </w:rPr>
            </w:pPr>
            <w:r>
              <w:rPr>
                <w:b/>
                <w:sz w:val="21"/>
              </w:rPr>
              <w:t>签证须知</w:t>
            </w:r>
          </w:p>
        </w:tc>
        <w:tc>
          <w:tcPr>
            <w:tcW w:w="8416" w:type="dxa"/>
          </w:tcPr>
          <w:p>
            <w:pPr>
              <w:pStyle w:val="7"/>
              <w:numPr>
                <w:ilvl w:val="0"/>
                <w:numId w:val="3"/>
              </w:numPr>
              <w:tabs>
                <w:tab w:val="left" w:pos="433"/>
              </w:tabs>
              <w:spacing w:before="0" w:after="0" w:line="360" w:lineRule="exact"/>
              <w:ind w:left="432" w:right="0" w:hanging="326"/>
              <w:jc w:val="left"/>
              <w:rPr>
                <w:sz w:val="21"/>
              </w:rPr>
            </w:pPr>
            <w:r>
              <w:rPr>
                <w:spacing w:val="3"/>
                <w:sz w:val="21"/>
              </w:rPr>
              <w:t xml:space="preserve">菲律宾签证办理时间： </w:t>
            </w:r>
            <w:r>
              <w:rPr>
                <w:rFonts w:ascii="Tahoma" w:eastAsia="Tahoma"/>
                <w:sz w:val="21"/>
              </w:rPr>
              <w:t>7-8</w:t>
            </w:r>
            <w:r>
              <w:rPr>
                <w:rFonts w:ascii="Tahoma" w:eastAsia="Tahoma"/>
                <w:spacing w:val="-12"/>
                <w:sz w:val="21"/>
              </w:rPr>
              <w:t xml:space="preserve"> </w:t>
            </w:r>
            <w:r>
              <w:rPr>
                <w:sz w:val="21"/>
              </w:rPr>
              <w:t>个工作日；</w:t>
            </w:r>
          </w:p>
          <w:p>
            <w:pPr>
              <w:pStyle w:val="7"/>
              <w:numPr>
                <w:ilvl w:val="0"/>
                <w:numId w:val="3"/>
              </w:numPr>
              <w:tabs>
                <w:tab w:val="left" w:pos="433"/>
              </w:tabs>
              <w:spacing w:before="0" w:after="0" w:line="360" w:lineRule="exact"/>
              <w:ind w:left="432" w:right="0" w:hanging="326"/>
              <w:jc w:val="left"/>
              <w:rPr>
                <w:sz w:val="21"/>
              </w:rPr>
            </w:pPr>
            <w:r>
              <w:rPr>
                <w:sz w:val="21"/>
              </w:rPr>
              <w:t>护照原件（有效期从回国之日算至少六个月以上）；</w:t>
            </w:r>
          </w:p>
          <w:p>
            <w:pPr>
              <w:pStyle w:val="7"/>
              <w:numPr>
                <w:ilvl w:val="0"/>
                <w:numId w:val="3"/>
              </w:numPr>
              <w:tabs>
                <w:tab w:val="left" w:pos="433"/>
              </w:tabs>
              <w:spacing w:before="0" w:after="0" w:line="360" w:lineRule="exact"/>
              <w:ind w:left="432" w:right="0" w:hanging="326"/>
              <w:jc w:val="left"/>
              <w:rPr>
                <w:sz w:val="21"/>
              </w:rPr>
            </w:pPr>
            <w:r>
              <w:rPr>
                <w:spacing w:val="-2"/>
                <w:sz w:val="21"/>
              </w:rPr>
              <w:t xml:space="preserve">签证申请表 </w:t>
            </w:r>
            <w:r>
              <w:rPr>
                <w:rFonts w:ascii="Tahoma" w:eastAsia="Tahoma"/>
                <w:sz w:val="21"/>
              </w:rPr>
              <w:t>1</w:t>
            </w:r>
            <w:r>
              <w:rPr>
                <w:rFonts w:ascii="Tahoma" w:eastAsia="Tahoma"/>
                <w:spacing w:val="-15"/>
                <w:sz w:val="21"/>
              </w:rPr>
              <w:t xml:space="preserve"> </w:t>
            </w:r>
            <w:r>
              <w:rPr>
                <w:spacing w:val="-2"/>
                <w:sz w:val="21"/>
              </w:rPr>
              <w:t xml:space="preserve">份，并附上 </w:t>
            </w:r>
            <w:r>
              <w:rPr>
                <w:rFonts w:ascii="Tahoma" w:eastAsia="Tahoma"/>
                <w:sz w:val="21"/>
              </w:rPr>
              <w:t>2</w:t>
            </w:r>
            <w:r>
              <w:rPr>
                <w:rFonts w:ascii="Tahoma" w:eastAsia="Tahoma"/>
                <w:spacing w:val="-13"/>
                <w:sz w:val="21"/>
              </w:rPr>
              <w:t xml:space="preserve"> </w:t>
            </w:r>
            <w:r>
              <w:rPr>
                <w:spacing w:val="-4"/>
                <w:sz w:val="21"/>
              </w:rPr>
              <w:t xml:space="preserve">张 </w:t>
            </w:r>
            <w:r>
              <w:rPr>
                <w:rFonts w:ascii="Tahoma" w:eastAsia="Tahoma"/>
                <w:sz w:val="21"/>
              </w:rPr>
              <w:t>2</w:t>
            </w:r>
            <w:r>
              <w:rPr>
                <w:rFonts w:ascii="Tahoma" w:eastAsia="Tahoma"/>
                <w:spacing w:val="-15"/>
                <w:sz w:val="21"/>
              </w:rPr>
              <w:t xml:space="preserve"> </w:t>
            </w:r>
            <w:r>
              <w:rPr>
                <w:sz w:val="21"/>
              </w:rPr>
              <w:t>寸彩照（底色为白色）；</w:t>
            </w:r>
          </w:p>
          <w:p>
            <w:pPr>
              <w:pStyle w:val="7"/>
              <w:numPr>
                <w:ilvl w:val="0"/>
                <w:numId w:val="3"/>
              </w:numPr>
              <w:tabs>
                <w:tab w:val="left" w:pos="433"/>
              </w:tabs>
              <w:spacing w:before="0" w:after="0" w:line="360" w:lineRule="exact"/>
              <w:ind w:left="432" w:right="0" w:hanging="326"/>
              <w:jc w:val="left"/>
              <w:rPr>
                <w:sz w:val="21"/>
              </w:rPr>
            </w:pPr>
            <w:r>
              <w:rPr>
                <w:sz w:val="21"/>
              </w:rPr>
              <w:t>身份证正反面复印件；</w:t>
            </w:r>
          </w:p>
          <w:p>
            <w:pPr>
              <w:pStyle w:val="7"/>
              <w:numPr>
                <w:ilvl w:val="0"/>
                <w:numId w:val="3"/>
              </w:numPr>
              <w:tabs>
                <w:tab w:val="left" w:pos="433"/>
              </w:tabs>
              <w:spacing w:before="0" w:after="0" w:line="374" w:lineRule="exact"/>
              <w:ind w:left="432" w:right="-15" w:hanging="326"/>
              <w:jc w:val="left"/>
              <w:rPr>
                <w:sz w:val="21"/>
              </w:rPr>
            </w:pPr>
            <w:r>
              <w:rPr>
                <w:sz w:val="21"/>
              </w:rPr>
              <w:t>十六周岁以下儿童需提供出生证明，并必须与父母其中一方出行，否则无法办理签证。</w:t>
            </w:r>
          </w:p>
        </w:tc>
      </w:tr>
      <w:tr>
        <w:trPr>
          <w:trHeight w:val="9246" w:hRule="atLeast"/>
        </w:trPr>
        <w:tc>
          <w:tcPr>
            <w:tcW w:w="1418" w:type="dxa"/>
          </w:tcPr>
          <w:p>
            <w:pPr>
              <w:pStyle w:val="7"/>
              <w:spacing w:line="373" w:lineRule="exact"/>
              <w:ind w:left="318"/>
              <w:rPr>
                <w:b/>
                <w:sz w:val="21"/>
              </w:rPr>
            </w:pPr>
            <w:r>
              <w:rPr>
                <w:b/>
                <w:sz w:val="21"/>
              </w:rPr>
              <w:t>旅游须知</w:t>
            </w:r>
          </w:p>
        </w:tc>
        <w:tc>
          <w:tcPr>
            <w:tcW w:w="8416" w:type="dxa"/>
          </w:tcPr>
          <w:p>
            <w:pPr>
              <w:pStyle w:val="7"/>
              <w:numPr>
                <w:ilvl w:val="0"/>
                <w:numId w:val="4"/>
              </w:numPr>
              <w:tabs>
                <w:tab w:val="left" w:pos="433"/>
                <w:tab w:val="left" w:pos="983"/>
              </w:tabs>
              <w:spacing w:before="0" w:after="0" w:line="360" w:lineRule="exact"/>
              <w:ind w:left="432" w:right="0" w:hanging="326"/>
              <w:jc w:val="left"/>
              <w:rPr>
                <w:rFonts w:ascii="Tahoma" w:eastAsia="Tahoma"/>
                <w:sz w:val="19"/>
              </w:rPr>
            </w:pPr>
            <w:r>
              <w:rPr>
                <w:sz w:val="21"/>
              </w:rPr>
              <w:t>语</w:t>
            </w:r>
            <w:r>
              <w:rPr>
                <w:sz w:val="21"/>
              </w:rPr>
              <w:tab/>
            </w:r>
            <w:r>
              <w:rPr>
                <w:sz w:val="21"/>
              </w:rPr>
              <w:t>言：主要为英语、菲律宾语；</w:t>
            </w:r>
          </w:p>
          <w:p>
            <w:pPr>
              <w:pStyle w:val="7"/>
              <w:numPr>
                <w:ilvl w:val="0"/>
                <w:numId w:val="4"/>
              </w:numPr>
              <w:tabs>
                <w:tab w:val="left" w:pos="433"/>
                <w:tab w:val="left" w:pos="961"/>
              </w:tabs>
              <w:spacing w:before="0" w:after="0" w:line="360" w:lineRule="exact"/>
              <w:ind w:left="432" w:right="-15" w:hanging="326"/>
              <w:jc w:val="left"/>
              <w:rPr>
                <w:rFonts w:ascii="Tahoma" w:eastAsia="Tahoma"/>
                <w:sz w:val="19"/>
              </w:rPr>
            </w:pPr>
            <w:r>
              <w:rPr>
                <w:sz w:val="21"/>
              </w:rPr>
              <w:t>货</w:t>
            </w:r>
            <w:r>
              <w:rPr>
                <w:sz w:val="21"/>
              </w:rPr>
              <w:tab/>
            </w:r>
            <w:r>
              <w:rPr>
                <w:sz w:val="21"/>
              </w:rPr>
              <w:t>币</w:t>
            </w:r>
            <w:r>
              <w:rPr>
                <w:spacing w:val="-20"/>
                <w:sz w:val="21"/>
              </w:rPr>
              <w:t>：</w:t>
            </w:r>
            <w:r>
              <w:rPr>
                <w:sz w:val="21"/>
              </w:rPr>
              <w:t>人民币</w:t>
            </w:r>
            <w:r>
              <w:rPr>
                <w:rFonts w:ascii="Tahoma" w:eastAsia="Tahoma"/>
                <w:sz w:val="21"/>
              </w:rPr>
              <w:t>:</w:t>
            </w:r>
            <w:r>
              <w:rPr>
                <w:rFonts w:ascii="Tahoma" w:eastAsia="Tahoma"/>
                <w:spacing w:val="33"/>
                <w:sz w:val="21"/>
              </w:rPr>
              <w:t xml:space="preserve"> </w:t>
            </w:r>
            <w:r>
              <w:rPr>
                <w:sz w:val="21"/>
              </w:rPr>
              <w:t>菲币</w:t>
            </w:r>
            <w:r>
              <w:rPr>
                <w:spacing w:val="38"/>
                <w:sz w:val="21"/>
              </w:rPr>
              <w:t xml:space="preserve"> </w:t>
            </w:r>
            <w:r>
              <w:rPr>
                <w:rFonts w:ascii="Tahoma" w:eastAsia="Tahoma"/>
                <w:sz w:val="21"/>
              </w:rPr>
              <w:t>=1:7</w:t>
            </w:r>
            <w:r>
              <w:rPr>
                <w:rFonts w:ascii="Tahoma" w:eastAsia="Tahoma"/>
                <w:spacing w:val="-15"/>
                <w:sz w:val="21"/>
              </w:rPr>
              <w:t xml:space="preserve"> </w:t>
            </w:r>
            <w:r>
              <w:rPr>
                <w:sz w:val="21"/>
              </w:rPr>
              <w:t>左右</w:t>
            </w:r>
            <w:r>
              <w:rPr>
                <w:rFonts w:ascii="Tahoma" w:eastAsia="Tahoma"/>
                <w:sz w:val="21"/>
              </w:rPr>
              <w:t>,</w:t>
            </w:r>
            <w:r>
              <w:rPr>
                <w:rFonts w:ascii="Tahoma" w:eastAsia="Tahoma"/>
                <w:spacing w:val="11"/>
                <w:sz w:val="21"/>
              </w:rPr>
              <w:t xml:space="preserve"> </w:t>
            </w:r>
            <w:r>
              <w:rPr>
                <w:sz w:val="21"/>
              </w:rPr>
              <w:t>（此汇率仅供参考</w:t>
            </w:r>
            <w:r>
              <w:rPr>
                <w:spacing w:val="-20"/>
                <w:sz w:val="21"/>
              </w:rPr>
              <w:t>，</w:t>
            </w:r>
            <w:r>
              <w:rPr>
                <w:sz w:val="21"/>
              </w:rPr>
              <w:t>最终以国家外汇牌价为准</w:t>
            </w:r>
            <w:r>
              <w:rPr>
                <w:spacing w:val="-10"/>
                <w:sz w:val="21"/>
              </w:rPr>
              <w:t>）；</w:t>
            </w:r>
          </w:p>
          <w:p>
            <w:pPr>
              <w:pStyle w:val="7"/>
              <w:numPr>
                <w:ilvl w:val="0"/>
                <w:numId w:val="4"/>
              </w:numPr>
              <w:tabs>
                <w:tab w:val="left" w:pos="433"/>
                <w:tab w:val="left" w:pos="983"/>
              </w:tabs>
              <w:spacing w:before="0" w:after="0" w:line="360" w:lineRule="exact"/>
              <w:ind w:left="432" w:right="0" w:hanging="326"/>
              <w:jc w:val="left"/>
              <w:rPr>
                <w:rFonts w:ascii="Tahoma" w:eastAsia="Tahoma"/>
                <w:sz w:val="19"/>
              </w:rPr>
            </w:pPr>
            <w:r>
              <w:rPr>
                <w:sz w:val="21"/>
              </w:rPr>
              <w:t>电</w:t>
            </w:r>
            <w:r>
              <w:rPr>
                <w:sz w:val="21"/>
              </w:rPr>
              <w:tab/>
            </w:r>
            <w:r>
              <w:rPr>
                <w:sz w:val="21"/>
              </w:rPr>
              <w:t>压：</w:t>
            </w:r>
            <w:r>
              <w:rPr>
                <w:rFonts w:ascii="Tahoma" w:eastAsia="Tahoma"/>
                <w:sz w:val="21"/>
              </w:rPr>
              <w:t>220</w:t>
            </w:r>
            <w:r>
              <w:rPr>
                <w:rFonts w:ascii="Tahoma" w:eastAsia="Tahoma"/>
                <w:spacing w:val="-13"/>
                <w:sz w:val="21"/>
              </w:rPr>
              <w:t xml:space="preserve"> </w:t>
            </w:r>
            <w:r>
              <w:rPr>
                <w:sz w:val="21"/>
              </w:rPr>
              <w:t>伏特，无需转换插头；</w:t>
            </w:r>
          </w:p>
          <w:p>
            <w:pPr>
              <w:pStyle w:val="7"/>
              <w:numPr>
                <w:ilvl w:val="0"/>
                <w:numId w:val="4"/>
              </w:numPr>
              <w:tabs>
                <w:tab w:val="left" w:pos="433"/>
                <w:tab w:val="left" w:pos="983"/>
              </w:tabs>
              <w:spacing w:before="0" w:after="0" w:line="360" w:lineRule="exact"/>
              <w:ind w:left="432" w:right="0" w:hanging="326"/>
              <w:jc w:val="left"/>
              <w:rPr>
                <w:rFonts w:ascii="Tahoma" w:hAnsi="Tahoma" w:eastAsia="Tahoma"/>
                <w:sz w:val="19"/>
              </w:rPr>
            </w:pPr>
            <w:r>
              <w:rPr>
                <w:sz w:val="21"/>
              </w:rPr>
              <w:t>气</w:t>
            </w:r>
            <w:r>
              <w:rPr>
                <w:sz w:val="21"/>
              </w:rPr>
              <w:tab/>
            </w:r>
            <w:r>
              <w:rPr>
                <w:sz w:val="21"/>
              </w:rPr>
              <w:t>候：热带性气候、全年炎热潮湿、温度约为</w:t>
            </w:r>
            <w:r>
              <w:rPr>
                <w:spacing w:val="-11"/>
                <w:sz w:val="21"/>
              </w:rPr>
              <w:t xml:space="preserve"> </w:t>
            </w:r>
            <w:r>
              <w:rPr>
                <w:rFonts w:ascii="Tahoma" w:hAnsi="Tahoma" w:eastAsia="Tahoma"/>
                <w:sz w:val="21"/>
              </w:rPr>
              <w:t>27</w:t>
            </w:r>
            <w:r>
              <w:rPr>
                <w:rFonts w:ascii="Tahoma" w:hAnsi="Tahoma" w:eastAsia="Tahoma"/>
                <w:spacing w:val="-11"/>
                <w:sz w:val="21"/>
              </w:rPr>
              <w:t xml:space="preserve"> </w:t>
            </w:r>
            <w:r>
              <w:rPr>
                <w:sz w:val="21"/>
              </w:rPr>
              <w:t>度—</w:t>
            </w:r>
            <w:r>
              <w:rPr>
                <w:rFonts w:ascii="Tahoma" w:hAnsi="Tahoma" w:eastAsia="Tahoma"/>
                <w:sz w:val="21"/>
              </w:rPr>
              <w:t>32</w:t>
            </w:r>
            <w:r>
              <w:rPr>
                <w:rFonts w:ascii="Tahoma" w:hAnsi="Tahoma" w:eastAsia="Tahoma"/>
                <w:spacing w:val="-11"/>
                <w:sz w:val="21"/>
              </w:rPr>
              <w:t xml:space="preserve"> </w:t>
            </w:r>
            <w:r>
              <w:rPr>
                <w:sz w:val="21"/>
              </w:rPr>
              <w:t>度之间；</w:t>
            </w:r>
          </w:p>
          <w:p>
            <w:pPr>
              <w:pStyle w:val="7"/>
              <w:numPr>
                <w:ilvl w:val="0"/>
                <w:numId w:val="4"/>
              </w:numPr>
              <w:tabs>
                <w:tab w:val="left" w:pos="433"/>
                <w:tab w:val="left" w:pos="983"/>
              </w:tabs>
              <w:spacing w:before="0" w:after="0" w:line="360" w:lineRule="exact"/>
              <w:ind w:left="432" w:right="0" w:hanging="326"/>
              <w:jc w:val="left"/>
              <w:rPr>
                <w:rFonts w:ascii="Tahoma" w:eastAsia="Tahoma"/>
                <w:sz w:val="19"/>
              </w:rPr>
            </w:pPr>
            <w:r>
              <w:rPr>
                <w:sz w:val="21"/>
              </w:rPr>
              <w:t>时</w:t>
            </w:r>
            <w:r>
              <w:rPr>
                <w:sz w:val="21"/>
              </w:rPr>
              <w:tab/>
            </w:r>
            <w:r>
              <w:rPr>
                <w:sz w:val="21"/>
              </w:rPr>
              <w:t>差：与中国时间一样</w:t>
            </w:r>
            <w:r>
              <w:rPr>
                <w:rFonts w:ascii="Tahoma" w:eastAsia="Tahoma"/>
                <w:sz w:val="21"/>
              </w:rPr>
              <w:t>,</w:t>
            </w:r>
            <w:r>
              <w:rPr>
                <w:sz w:val="21"/>
              </w:rPr>
              <w:t>没有时差；</w:t>
            </w:r>
          </w:p>
          <w:p>
            <w:pPr>
              <w:pStyle w:val="7"/>
              <w:numPr>
                <w:ilvl w:val="0"/>
                <w:numId w:val="4"/>
              </w:numPr>
              <w:tabs>
                <w:tab w:val="left" w:pos="433"/>
              </w:tabs>
              <w:spacing w:before="6" w:after="0" w:line="223" w:lineRule="auto"/>
              <w:ind w:left="107" w:right="193" w:firstLine="0"/>
              <w:jc w:val="both"/>
              <w:rPr>
                <w:rFonts w:ascii="Tahoma" w:eastAsia="Tahoma"/>
                <w:sz w:val="19"/>
              </w:rPr>
            </w:pPr>
            <w:r>
              <w:rPr>
                <w:w w:val="95"/>
                <w:sz w:val="21"/>
              </w:rPr>
              <w:t>国际电话：酒店房间内可直拨国际电话</w:t>
            </w:r>
            <w:r>
              <w:rPr>
                <w:rFonts w:ascii="Tahoma" w:eastAsia="Tahoma"/>
                <w:w w:val="95"/>
                <w:sz w:val="21"/>
              </w:rPr>
              <w:t>(</w:t>
            </w:r>
            <w:r>
              <w:rPr>
                <w:w w:val="95"/>
                <w:sz w:val="21"/>
              </w:rPr>
              <w:t>收费的</w:t>
            </w:r>
            <w:r>
              <w:rPr>
                <w:rFonts w:ascii="Tahoma" w:eastAsia="Tahoma"/>
                <w:w w:val="95"/>
                <w:sz w:val="21"/>
              </w:rPr>
              <w:t>)</w:t>
            </w:r>
            <w:r>
              <w:rPr>
                <w:w w:val="95"/>
                <w:sz w:val="21"/>
              </w:rPr>
              <w:t>；如打回中国：</w:t>
            </w:r>
            <w:r>
              <w:rPr>
                <w:rFonts w:ascii="Tahoma" w:eastAsia="Tahoma"/>
                <w:w w:val="95"/>
                <w:sz w:val="21"/>
              </w:rPr>
              <w:t>0086-</w:t>
            </w:r>
            <w:r>
              <w:rPr>
                <w:w w:val="95"/>
                <w:sz w:val="21"/>
              </w:rPr>
              <w:t>地区号</w:t>
            </w:r>
            <w:r>
              <w:rPr>
                <w:rFonts w:ascii="Tahoma" w:eastAsia="Tahoma"/>
                <w:w w:val="95"/>
                <w:sz w:val="21"/>
              </w:rPr>
              <w:t>+</w:t>
            </w:r>
            <w:r>
              <w:rPr>
                <w:w w:val="95"/>
                <w:sz w:val="21"/>
              </w:rPr>
              <w:t xml:space="preserve">电话号    </w:t>
            </w:r>
            <w:r>
              <w:rPr>
                <w:sz w:val="21"/>
              </w:rPr>
              <w:t>码，费用在酒店前台现付。开 通过中国移动国际漫游的客人可用手机直接拨打；</w:t>
            </w:r>
          </w:p>
          <w:p>
            <w:pPr>
              <w:pStyle w:val="7"/>
              <w:numPr>
                <w:ilvl w:val="0"/>
                <w:numId w:val="4"/>
              </w:numPr>
              <w:tabs>
                <w:tab w:val="left" w:pos="286"/>
              </w:tabs>
              <w:spacing w:before="0" w:after="0" w:line="223" w:lineRule="auto"/>
              <w:ind w:left="107" w:right="107" w:firstLine="0"/>
              <w:jc w:val="both"/>
              <w:rPr>
                <w:rFonts w:ascii="Tahoma" w:eastAsia="Tahoma"/>
                <w:sz w:val="19"/>
              </w:rPr>
            </w:pPr>
            <w:r>
              <w:rPr>
                <w:sz w:val="21"/>
              </w:rPr>
              <w:t>因个人年龄过大或过小、有孕在身、心脏病、气喘病、血压过高或过低或者有其它病状</w:t>
            </w:r>
            <w:r>
              <w:rPr>
                <w:w w:val="95"/>
                <w:sz w:val="21"/>
              </w:rPr>
              <w:t xml:space="preserve">者，绝对不宜参加水上活动或剧烈活动，请客人在参加自费项目时需明确了解个人的身体    </w:t>
            </w:r>
            <w:r>
              <w:rPr>
                <w:sz w:val="21"/>
              </w:rPr>
              <w:t>状况。</w:t>
            </w:r>
          </w:p>
          <w:p>
            <w:pPr>
              <w:pStyle w:val="7"/>
              <w:numPr>
                <w:ilvl w:val="0"/>
                <w:numId w:val="4"/>
              </w:numPr>
              <w:tabs>
                <w:tab w:val="left" w:pos="433"/>
              </w:tabs>
              <w:spacing w:before="2" w:after="0" w:line="223" w:lineRule="auto"/>
              <w:ind w:left="107" w:right="-15" w:firstLine="0"/>
              <w:jc w:val="left"/>
              <w:rPr>
                <w:rFonts w:ascii="Tahoma" w:eastAsia="Tahoma"/>
                <w:sz w:val="19"/>
              </w:rPr>
            </w:pPr>
            <w:r>
              <w:rPr>
                <w:spacing w:val="-3"/>
                <w:sz w:val="21"/>
              </w:rPr>
              <w:t>再次提醒所有水上活动均存在一定危险性，团友应自行评估本身的健康情况后选择是否</w:t>
            </w:r>
            <w:r>
              <w:rPr>
                <w:spacing w:val="-12"/>
                <w:w w:val="95"/>
                <w:sz w:val="21"/>
              </w:rPr>
              <w:t xml:space="preserve">参与。当参与水上活动时，请注意当时的天气变化并在确认有安全保障的前提下谨慎下水，    </w:t>
            </w:r>
            <w:r>
              <w:rPr>
                <w:spacing w:val="-12"/>
                <w:sz w:val="21"/>
              </w:rPr>
              <w:t>享受水上活动带来的乐趣。</w:t>
            </w:r>
          </w:p>
          <w:p>
            <w:pPr>
              <w:pStyle w:val="7"/>
              <w:numPr>
                <w:ilvl w:val="0"/>
                <w:numId w:val="4"/>
              </w:numPr>
              <w:tabs>
                <w:tab w:val="left" w:pos="391"/>
              </w:tabs>
              <w:spacing w:before="0" w:after="0" w:line="223" w:lineRule="auto"/>
              <w:ind w:left="107" w:right="97" w:firstLine="0"/>
              <w:jc w:val="both"/>
              <w:rPr>
                <w:rFonts w:ascii="Tahoma" w:eastAsia="Tahoma"/>
                <w:sz w:val="21"/>
              </w:rPr>
            </w:pPr>
            <w:r>
              <w:rPr>
                <w:spacing w:val="-4"/>
                <w:w w:val="95"/>
                <w:sz w:val="21"/>
              </w:rPr>
              <w:t xml:space="preserve">东南亚酒店没有官方公布的星级标准，没有挂星制度，国外度假村是根据规模大小、地    </w:t>
            </w:r>
            <w:r>
              <w:rPr>
                <w:spacing w:val="-4"/>
                <w:sz w:val="21"/>
              </w:rPr>
              <w:t>理位置及配套设施来定价，无星级参考标准；如遇行程上安排的酒店爆满我们将更改用同一级别的酒店，敬请留意！</w:t>
            </w:r>
          </w:p>
          <w:p>
            <w:pPr>
              <w:pStyle w:val="7"/>
              <w:numPr>
                <w:ilvl w:val="0"/>
                <w:numId w:val="4"/>
              </w:numPr>
              <w:tabs>
                <w:tab w:val="left" w:pos="401"/>
              </w:tabs>
              <w:spacing w:before="0" w:after="0" w:line="223" w:lineRule="auto"/>
              <w:ind w:left="107" w:right="25" w:firstLine="0"/>
              <w:jc w:val="both"/>
              <w:rPr>
                <w:rFonts w:ascii="Tahoma" w:eastAsia="Tahoma"/>
                <w:sz w:val="19"/>
              </w:rPr>
            </w:pPr>
            <w:r>
              <w:rPr>
                <w:w w:val="95"/>
                <w:sz w:val="21"/>
              </w:rPr>
              <w:t xml:space="preserve">菲律宾薄荷岛，杜马盖地由于较晚开发，各种基础建设均未完善，交通、住宿、电力、    </w:t>
            </w:r>
            <w:r>
              <w:rPr>
                <w:sz w:val="21"/>
              </w:rPr>
              <w:t>游览车及路况等各式软硬体设施无法与邻近东南亚国家相提并论，但却丝毫不曾减损菲律宾自然文化及天然美景所呈现的纯朴。</w:t>
            </w:r>
          </w:p>
          <w:p>
            <w:pPr>
              <w:pStyle w:val="7"/>
              <w:numPr>
                <w:ilvl w:val="0"/>
                <w:numId w:val="4"/>
              </w:numPr>
              <w:tabs>
                <w:tab w:val="left" w:pos="392"/>
              </w:tabs>
              <w:spacing w:before="0" w:after="0" w:line="223" w:lineRule="auto"/>
              <w:ind w:left="107" w:right="-15" w:firstLine="0"/>
              <w:jc w:val="left"/>
              <w:rPr>
                <w:sz w:val="18"/>
              </w:rPr>
            </w:pPr>
            <w:r>
              <w:rPr>
                <w:spacing w:val="-9"/>
                <w:sz w:val="20"/>
              </w:rPr>
              <w:t>杜马盖地酒店，多数由于规模不大，所以大多以锅炉加热产生热水供应方式为主要的供水方式；于是在同时段太多人同时使用时，便容易产生所谓的热水供应不足的状况。遇此状况发生</w:t>
            </w:r>
            <w:r>
              <w:rPr>
                <w:spacing w:val="-12"/>
                <w:sz w:val="20"/>
              </w:rPr>
              <w:t xml:space="preserve">时，敬请稍候约 </w:t>
            </w:r>
            <w:r>
              <w:rPr>
                <w:sz w:val="20"/>
              </w:rPr>
              <w:t>30</w:t>
            </w:r>
            <w:r>
              <w:rPr>
                <w:spacing w:val="-5"/>
                <w:sz w:val="20"/>
              </w:rPr>
              <w:t xml:space="preserve"> 分钟至 </w:t>
            </w:r>
            <w:r>
              <w:rPr>
                <w:sz w:val="20"/>
              </w:rPr>
              <w:t>60</w:t>
            </w:r>
            <w:r>
              <w:rPr>
                <w:spacing w:val="-12"/>
                <w:sz w:val="20"/>
              </w:rPr>
              <w:t xml:space="preserve"> 分钟，待锅炉重新产生热水供应。尽量避开大家重覆使用的时段， 早点使用或晚点使用，都比较不会遇到与大家争热水的状况。</w:t>
            </w:r>
          </w:p>
          <w:p>
            <w:pPr>
              <w:pStyle w:val="7"/>
              <w:numPr>
                <w:ilvl w:val="0"/>
                <w:numId w:val="4"/>
              </w:numPr>
              <w:tabs>
                <w:tab w:val="left" w:pos="392"/>
              </w:tabs>
              <w:spacing w:before="2" w:after="0" w:line="223" w:lineRule="auto"/>
              <w:ind w:left="107" w:right="124" w:firstLine="0"/>
              <w:jc w:val="left"/>
              <w:rPr>
                <w:sz w:val="18"/>
              </w:rPr>
            </w:pPr>
            <w:r>
              <w:rPr>
                <w:spacing w:val="-2"/>
                <w:sz w:val="20"/>
              </w:rPr>
              <w:t xml:space="preserve">地方根据菲律宾总统第 </w:t>
            </w:r>
            <w:r>
              <w:rPr>
                <w:sz w:val="20"/>
              </w:rPr>
              <w:t>26</w:t>
            </w:r>
            <w:r>
              <w:rPr>
                <w:spacing w:val="-5"/>
                <w:sz w:val="20"/>
              </w:rPr>
              <w:t xml:space="preserve"> 号行政令，菲全国已于 </w:t>
            </w:r>
            <w:r>
              <w:rPr>
                <w:sz w:val="20"/>
              </w:rPr>
              <w:t>7</w:t>
            </w:r>
            <w:r>
              <w:rPr>
                <w:spacing w:val="-9"/>
                <w:sz w:val="20"/>
              </w:rPr>
              <w:t xml:space="preserve"> 月 </w:t>
            </w:r>
            <w:r>
              <w:rPr>
                <w:sz w:val="20"/>
              </w:rPr>
              <w:t>22</w:t>
            </w:r>
            <w:r>
              <w:rPr>
                <w:spacing w:val="-3"/>
                <w:sz w:val="20"/>
              </w:rPr>
              <w:t xml:space="preserve"> 日实施全面禁烟，规定只要是向</w:t>
            </w:r>
            <w:r>
              <w:rPr>
                <w:spacing w:val="-3"/>
                <w:w w:val="95"/>
                <w:sz w:val="20"/>
              </w:rPr>
              <w:t>公众开放或集体使用的场所均属于禁烟范围，但部分公共场所内可以设置"吸烟区"，吸烟者若</w:t>
            </w:r>
          </w:p>
          <w:p>
            <w:pPr>
              <w:pStyle w:val="7"/>
              <w:spacing w:line="319" w:lineRule="exact"/>
              <w:rPr>
                <w:sz w:val="20"/>
              </w:rPr>
            </w:pPr>
            <w:r>
              <w:rPr>
                <w:sz w:val="20"/>
              </w:rPr>
              <w:t>在"吸烟区"外抽烟将面临 500 比索至 1 万比索(约合 66 元至 1300 元人民币)的罚款。</w:t>
            </w:r>
          </w:p>
        </w:tc>
      </w:tr>
      <w:tr>
        <w:trPr>
          <w:trHeight w:val="728" w:hRule="atLeast"/>
        </w:trPr>
        <w:tc>
          <w:tcPr>
            <w:tcW w:w="1418" w:type="dxa"/>
          </w:tcPr>
          <w:p>
            <w:pPr>
              <w:pStyle w:val="7"/>
              <w:spacing w:line="374" w:lineRule="exact"/>
              <w:ind w:left="0" w:right="146"/>
              <w:jc w:val="right"/>
              <w:rPr>
                <w:b/>
                <w:sz w:val="21"/>
              </w:rPr>
            </w:pPr>
            <w:r>
              <w:rPr>
                <w:b/>
                <w:color w:val="FF0000"/>
                <w:w w:val="95"/>
                <w:sz w:val="21"/>
              </w:rPr>
              <w:t>重要提示</w:t>
            </w:r>
          </w:p>
        </w:tc>
        <w:tc>
          <w:tcPr>
            <w:tcW w:w="8416" w:type="dxa"/>
          </w:tcPr>
          <w:p>
            <w:pPr>
              <w:pStyle w:val="7"/>
              <w:spacing w:line="361" w:lineRule="exact"/>
              <w:rPr>
                <w:sz w:val="21"/>
              </w:rPr>
            </w:pPr>
            <w:r>
              <w:rPr>
                <w:rFonts w:ascii="Tahoma" w:eastAsia="Tahoma"/>
                <w:color w:val="FF0000"/>
                <w:sz w:val="21"/>
              </w:rPr>
              <w:t>1.</w:t>
            </w:r>
            <w:r>
              <w:rPr>
                <w:color w:val="FF0000"/>
                <w:sz w:val="21"/>
              </w:rPr>
              <w:t>我社为客人提供代订机票、酒店服务。我社在客人委托服务范围内为客人提供服务，委</w:t>
            </w:r>
          </w:p>
          <w:p>
            <w:pPr>
              <w:pStyle w:val="7"/>
              <w:spacing w:line="347" w:lineRule="exact"/>
              <w:rPr>
                <w:sz w:val="21"/>
              </w:rPr>
            </w:pPr>
            <w:r>
              <w:rPr>
                <w:color w:val="FF0000"/>
                <w:sz w:val="21"/>
              </w:rPr>
              <w:t>托服务范围事项之外所发生的问题，我社不承担任何责任。</w:t>
            </w:r>
          </w:p>
        </w:tc>
      </w:tr>
    </w:tbl>
    <w:p>
      <w:pPr>
        <w:spacing w:after="0" w:line="347" w:lineRule="exact"/>
        <w:rPr>
          <w:sz w:val="21"/>
        </w:rPr>
        <w:sectPr>
          <w:pgSz w:w="11910" w:h="16840"/>
          <w:pgMar w:top="1420" w:right="860" w:bottom="280" w:left="960" w:header="904" w:footer="0" w:gutter="0"/>
        </w:sectPr>
      </w:pPr>
    </w:p>
    <w:tbl>
      <w:tblPr>
        <w:tblStyle w:val="4"/>
        <w:tblW w:w="9834" w:type="dxa"/>
        <w:tblInd w:w="1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8"/>
        <w:gridCol w:w="8416"/>
      </w:tblGrid>
      <w:tr>
        <w:tblPrEx>
          <w:tblLayout w:type="fixed"/>
          <w:tblCellMar>
            <w:top w:w="0" w:type="dxa"/>
            <w:left w:w="0" w:type="dxa"/>
            <w:bottom w:w="0" w:type="dxa"/>
            <w:right w:w="0" w:type="dxa"/>
          </w:tblCellMar>
        </w:tblPrEx>
        <w:trPr>
          <w:trHeight w:val="1080" w:hRule="atLeast"/>
        </w:trPr>
        <w:tc>
          <w:tcPr>
            <w:tcW w:w="1418" w:type="dxa"/>
          </w:tcPr>
          <w:p>
            <w:pPr>
              <w:pStyle w:val="7"/>
              <w:spacing w:line="240" w:lineRule="auto"/>
              <w:ind w:left="0"/>
              <w:rPr>
                <w:rFonts w:ascii="Times New Roman"/>
                <w:sz w:val="22"/>
              </w:rPr>
            </w:pPr>
          </w:p>
        </w:tc>
        <w:tc>
          <w:tcPr>
            <w:tcW w:w="8416" w:type="dxa"/>
          </w:tcPr>
          <w:p>
            <w:pPr>
              <w:pStyle w:val="7"/>
              <w:spacing w:before="7" w:line="223" w:lineRule="auto"/>
              <w:ind w:right="107"/>
              <w:rPr>
                <w:sz w:val="21"/>
              </w:rPr>
            </w:pPr>
            <w:r>
              <w:rPr>
                <w:rFonts w:ascii="Tahoma" w:eastAsia="Tahoma"/>
                <w:color w:val="FF0000"/>
                <w:sz w:val="21"/>
              </w:rPr>
              <w:t>2.</w:t>
            </w:r>
            <w:r>
              <w:rPr>
                <w:color w:val="FF0000"/>
                <w:sz w:val="21"/>
              </w:rPr>
              <w:t>由于第三方（包括并不限于航空、邮轮班次取消、变更，使领馆签证颁发等）原因，造</w:t>
            </w:r>
            <w:r>
              <w:rPr>
                <w:color w:val="FF0000"/>
                <w:w w:val="95"/>
                <w:sz w:val="21"/>
              </w:rPr>
              <w:t>成本次出游行程变更或取消，属我社不能预见、不能避免和不能克服的客观事件，我社不</w:t>
            </w:r>
          </w:p>
          <w:p>
            <w:pPr>
              <w:pStyle w:val="7"/>
              <w:spacing w:line="334" w:lineRule="exact"/>
              <w:rPr>
                <w:sz w:val="21"/>
              </w:rPr>
            </w:pPr>
            <w:r>
              <w:rPr>
                <w:color w:val="FF0000"/>
                <w:sz w:val="21"/>
              </w:rPr>
              <w:t>承担违约责任。我社同游客协商并帮助游客安排、变更行程或其他善后事宜。</w:t>
            </w:r>
          </w:p>
        </w:tc>
      </w:tr>
    </w:tbl>
    <w:p>
      <w:pPr>
        <w:rPr>
          <w:rFonts w:hint="eastAsia"/>
          <w:lang w:eastAsia="zh-CN"/>
        </w:rPr>
      </w:pPr>
    </w:p>
    <w:p>
      <w:pPr>
        <w:rPr>
          <w:rFonts w:hint="eastAsia"/>
          <w:b/>
          <w:bCs/>
          <w:sz w:val="28"/>
          <w:szCs w:val="28"/>
          <w:lang w:eastAsia="zh-CN"/>
        </w:rPr>
      </w:pPr>
      <w:r>
        <w:rPr>
          <w:rFonts w:hint="eastAsia"/>
          <w:b/>
          <w:bCs/>
          <w:sz w:val="28"/>
          <w:szCs w:val="28"/>
          <w:lang w:eastAsia="zh-CN"/>
        </w:rPr>
        <w:t>线路提供者：弗莱国际旅行服务（北京）有限公司</w:t>
      </w:r>
    </w:p>
    <w:p>
      <w:pPr>
        <w:rPr>
          <w:rFonts w:hint="eastAsia"/>
          <w:lang w:eastAsia="zh-CN"/>
        </w:rPr>
      </w:pPr>
      <w:r>
        <w:rPr>
          <w:rFonts w:hint="eastAsia"/>
          <w:b/>
          <w:bCs/>
          <w:sz w:val="28"/>
          <w:szCs w:val="28"/>
          <w:lang w:eastAsia="zh-CN"/>
        </w:rPr>
        <w:t>旅行社联系方式：18514478655、13146978655陈明洲  15810557106</w:t>
      </w:r>
      <w:bookmarkStart w:id="0" w:name="_GoBack"/>
      <w:bookmarkEnd w:id="0"/>
      <w:r>
        <w:rPr>
          <w:rFonts w:hint="eastAsia"/>
          <w:b/>
          <w:bCs/>
          <w:sz w:val="28"/>
          <w:szCs w:val="28"/>
          <w:lang w:eastAsia="zh-CN"/>
        </w:rPr>
        <w:t>吴鹏飞</w:t>
      </w:r>
    </w:p>
    <w:sectPr>
      <w:pgSz w:w="11910" w:h="16840"/>
      <w:pgMar w:top="1420" w:right="860" w:bottom="280" w:left="960" w:header="904"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font>
  <w:font w:name="黑体">
    <w:altName w:val="黑体"/>
    <w:panose1 w:val="02010609060101010101"/>
    <w:charset w:val="00"/>
    <w:family w:val="auto"/>
    <w:pitch w:val="default"/>
    <w:sig w:usb0="800002BF" w:usb1="38CF7CFA" w:usb2="00000016" w:usb3="00000000" w:csb0="00040001" w:csb1="00000000"/>
  </w:font>
  <w:font w:name="Courier New">
    <w:altName w:val="Courier New"/>
    <w:panose1 w:val="02070309020205020404"/>
    <w:charset w:val="00"/>
    <w:family w:val="modern"/>
    <w:pitch w:val="default"/>
    <w:sig w:usb0="E0002AFF" w:usb1="C0007843" w:usb2="00000009" w:usb3="00000000" w:csb0="400001FF" w:csb1="FFFF0000"/>
  </w:font>
  <w:font w:name="Symbol">
    <w:altName w:val="Symbol"/>
    <w:panose1 w:val="05050102010706020507"/>
    <w:charset w:val="00"/>
    <w:family w:val="roman"/>
    <w:pitch w:val="default"/>
    <w:sig w:usb0="00000000" w:usb1="00000000" w:usb2="00000000" w:usb3="00000000" w:csb0="80000000"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Comic Sans MS">
    <w:altName w:val="Comic Sans MS"/>
    <w:panose1 w:val="00000000000000000000"/>
    <w:charset w:val="00"/>
    <w:family w:val="script"/>
    <w:pitch w:val="default"/>
    <w:sig w:usb0="00000000" w:usb1="00000000" w:usb2="00000000" w:usb3="00000000" w:csb0="00000000" w:csb1="00000000"/>
  </w:font>
  <w:font w:name="微软雅黑">
    <w:altName w:val="微软雅黑"/>
    <w:panose1 w:val="00000000000000000000"/>
    <w:charset w:val="86"/>
    <w:family w:val="swiss"/>
    <w:pitch w:val="default"/>
    <w:sig w:usb0="00000000" w:usb1="00000000" w:usb2="00000000" w:usb3="00000000" w:csb0="00000000" w:csb1="00000000"/>
  </w:font>
  <w:font w:name="Tahoma">
    <w:altName w:val="Tahoma"/>
    <w:panose1 w:val="00000000000000000000"/>
    <w:charset w:val="00"/>
    <w:family w:val="swiss"/>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b w:val="0"/>
        <w:sz w:val="20"/>
      </w:rPr>
    </w:pPr>
    <w:r>
      <w:pict>
        <v:line id="_x0000_s2049" o:spid="_x0000_s2049" o:spt="20" style="position:absolute;left:0pt;margin-left:90pt;margin-top:67.2pt;height:0pt;width:415.3pt;mso-position-horizontal-relative:page;mso-position-vertical-relative:page;z-index:-252108800;mso-width-relative:page;mso-height-relative:page;" stroked="t" coordsize="21600,21600">
          <v:path arrowok="t"/>
          <v:fill focussize="0,0"/>
          <v:stroke weight="0.72pt" color="#000000"/>
          <v:imagedata o:title=""/>
          <o:lock v:ext="edit"/>
        </v:line>
      </w:pict>
    </w:r>
    <w:r>
      <w:pict>
        <v:shape id="_x0000_s2050" o:spid="_x0000_s2050" o:spt="202" type="#_x0000_t202" style="position:absolute;left:0pt;margin-left:143pt;margin-top:44.15pt;height:22pt;width:321.1pt;mso-position-horizontal-relative:page;mso-position-vertical-relative:page;z-index:-252107776;mso-width-relative:page;mso-height-relative:page;" filled="f" stroked="f" coordsize="21600,21600">
          <v:path/>
          <v:fill on="f" focussize="0,0"/>
          <v:stroke on="f" joinstyle="miter"/>
          <v:imagedata o:title=""/>
          <o:lock v:ext="edit"/>
          <v:textbox inset="0mm,0mm,0mm,0mm">
            <w:txbxContent>
              <w:p>
                <w:pPr>
                  <w:pStyle w:val="2"/>
                  <w:spacing w:line="431" w:lineRule="exact"/>
                  <w:ind w:left="20"/>
                </w:pPr>
                <w:r>
                  <w:t>杜马盖地</w:t>
                </w:r>
                <w:r>
                  <w:rPr>
                    <w:rFonts w:ascii="Calibri" w:eastAsia="Calibri"/>
                  </w:rPr>
                  <w:t>+</w:t>
                </w:r>
                <w:r>
                  <w:rPr>
                    <w:spacing w:val="-24"/>
                  </w:rPr>
                  <w:t xml:space="preserve">薄荷岛 </w:t>
                </w:r>
                <w:r>
                  <w:rPr>
                    <w:rFonts w:ascii="Calibri" w:eastAsia="Calibri"/>
                  </w:rPr>
                  <w:t xml:space="preserve">6N8 </w:t>
                </w:r>
                <w:r>
                  <w:t>天自由行参考行程</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D95002"/>
    <w:multiLevelType w:val="multilevel"/>
    <w:tmpl w:val="5DD95002"/>
    <w:lvl w:ilvl="0" w:tentative="0">
      <w:start w:val="1"/>
      <w:numFmt w:val="decimal"/>
      <w:lvlText w:val="%1."/>
      <w:lvlJc w:val="left"/>
      <w:pPr>
        <w:ind w:left="402" w:hanging="296"/>
        <w:jc w:val="left"/>
      </w:pPr>
      <w:rPr>
        <w:rFonts w:hint="default" w:ascii="Tahoma" w:hAnsi="Tahoma" w:eastAsia="Tahoma" w:cs="Tahoma"/>
        <w:spacing w:val="-1"/>
        <w:w w:val="100"/>
        <w:sz w:val="22"/>
        <w:szCs w:val="22"/>
        <w:lang w:val="zh-CN" w:eastAsia="zh-CN" w:bidi="zh-CN"/>
      </w:rPr>
    </w:lvl>
    <w:lvl w:ilvl="1" w:tentative="0">
      <w:start w:val="0"/>
      <w:numFmt w:val="bullet"/>
      <w:lvlText w:val="•"/>
      <w:lvlJc w:val="left"/>
      <w:pPr>
        <w:ind w:left="1200" w:hanging="296"/>
      </w:pPr>
      <w:rPr>
        <w:rFonts w:hint="default"/>
        <w:lang w:val="zh-CN" w:eastAsia="zh-CN" w:bidi="zh-CN"/>
      </w:rPr>
    </w:lvl>
    <w:lvl w:ilvl="2" w:tentative="0">
      <w:start w:val="0"/>
      <w:numFmt w:val="bullet"/>
      <w:lvlText w:val="•"/>
      <w:lvlJc w:val="left"/>
      <w:pPr>
        <w:ind w:left="2001" w:hanging="296"/>
      </w:pPr>
      <w:rPr>
        <w:rFonts w:hint="default"/>
        <w:lang w:val="zh-CN" w:eastAsia="zh-CN" w:bidi="zh-CN"/>
      </w:rPr>
    </w:lvl>
    <w:lvl w:ilvl="3" w:tentative="0">
      <w:start w:val="0"/>
      <w:numFmt w:val="bullet"/>
      <w:lvlText w:val="•"/>
      <w:lvlJc w:val="left"/>
      <w:pPr>
        <w:ind w:left="2801" w:hanging="296"/>
      </w:pPr>
      <w:rPr>
        <w:rFonts w:hint="default"/>
        <w:lang w:val="zh-CN" w:eastAsia="zh-CN" w:bidi="zh-CN"/>
      </w:rPr>
    </w:lvl>
    <w:lvl w:ilvl="4" w:tentative="0">
      <w:start w:val="0"/>
      <w:numFmt w:val="bullet"/>
      <w:lvlText w:val="•"/>
      <w:lvlJc w:val="left"/>
      <w:pPr>
        <w:ind w:left="3602" w:hanging="296"/>
      </w:pPr>
      <w:rPr>
        <w:rFonts w:hint="default"/>
        <w:lang w:val="zh-CN" w:eastAsia="zh-CN" w:bidi="zh-CN"/>
      </w:rPr>
    </w:lvl>
    <w:lvl w:ilvl="5" w:tentative="0">
      <w:start w:val="0"/>
      <w:numFmt w:val="bullet"/>
      <w:lvlText w:val="•"/>
      <w:lvlJc w:val="left"/>
      <w:pPr>
        <w:ind w:left="4402" w:hanging="296"/>
      </w:pPr>
      <w:rPr>
        <w:rFonts w:hint="default"/>
        <w:lang w:val="zh-CN" w:eastAsia="zh-CN" w:bidi="zh-CN"/>
      </w:rPr>
    </w:lvl>
    <w:lvl w:ilvl="6" w:tentative="0">
      <w:start w:val="0"/>
      <w:numFmt w:val="bullet"/>
      <w:lvlText w:val="•"/>
      <w:lvlJc w:val="left"/>
      <w:pPr>
        <w:ind w:left="5203" w:hanging="296"/>
      </w:pPr>
      <w:rPr>
        <w:rFonts w:hint="default"/>
        <w:lang w:val="zh-CN" w:eastAsia="zh-CN" w:bidi="zh-CN"/>
      </w:rPr>
    </w:lvl>
    <w:lvl w:ilvl="7" w:tentative="0">
      <w:start w:val="0"/>
      <w:numFmt w:val="bullet"/>
      <w:lvlText w:val="•"/>
      <w:lvlJc w:val="left"/>
      <w:pPr>
        <w:ind w:left="6003" w:hanging="296"/>
      </w:pPr>
      <w:rPr>
        <w:rFonts w:hint="default"/>
        <w:lang w:val="zh-CN" w:eastAsia="zh-CN" w:bidi="zh-CN"/>
      </w:rPr>
    </w:lvl>
    <w:lvl w:ilvl="8" w:tentative="0">
      <w:start w:val="0"/>
      <w:numFmt w:val="bullet"/>
      <w:lvlText w:val="•"/>
      <w:lvlJc w:val="left"/>
      <w:pPr>
        <w:ind w:left="6804" w:hanging="296"/>
      </w:pPr>
      <w:rPr>
        <w:rFonts w:hint="default"/>
        <w:lang w:val="zh-CN" w:eastAsia="zh-CN" w:bidi="zh-CN"/>
      </w:rPr>
    </w:lvl>
  </w:abstractNum>
  <w:abstractNum w:abstractNumId="1">
    <w:nsid w:val="5DD9500D"/>
    <w:multiLevelType w:val="multilevel"/>
    <w:tmpl w:val="5DD9500D"/>
    <w:lvl w:ilvl="0" w:tentative="0">
      <w:start w:val="1"/>
      <w:numFmt w:val="decimal"/>
      <w:lvlText w:val="%1."/>
      <w:lvlJc w:val="left"/>
      <w:pPr>
        <w:ind w:left="402" w:hanging="296"/>
        <w:jc w:val="left"/>
      </w:pPr>
      <w:rPr>
        <w:rFonts w:hint="default" w:ascii="Tahoma" w:hAnsi="Tahoma" w:eastAsia="Tahoma" w:cs="Tahoma"/>
        <w:spacing w:val="-1"/>
        <w:w w:val="100"/>
        <w:sz w:val="22"/>
        <w:szCs w:val="22"/>
        <w:lang w:val="zh-CN" w:eastAsia="zh-CN" w:bidi="zh-CN"/>
      </w:rPr>
    </w:lvl>
    <w:lvl w:ilvl="1" w:tentative="0">
      <w:start w:val="0"/>
      <w:numFmt w:val="bullet"/>
      <w:lvlText w:val="•"/>
      <w:lvlJc w:val="left"/>
      <w:pPr>
        <w:ind w:left="1200" w:hanging="296"/>
      </w:pPr>
      <w:rPr>
        <w:rFonts w:hint="default"/>
        <w:lang w:val="zh-CN" w:eastAsia="zh-CN" w:bidi="zh-CN"/>
      </w:rPr>
    </w:lvl>
    <w:lvl w:ilvl="2" w:tentative="0">
      <w:start w:val="0"/>
      <w:numFmt w:val="bullet"/>
      <w:lvlText w:val="•"/>
      <w:lvlJc w:val="left"/>
      <w:pPr>
        <w:ind w:left="2001" w:hanging="296"/>
      </w:pPr>
      <w:rPr>
        <w:rFonts w:hint="default"/>
        <w:lang w:val="zh-CN" w:eastAsia="zh-CN" w:bidi="zh-CN"/>
      </w:rPr>
    </w:lvl>
    <w:lvl w:ilvl="3" w:tentative="0">
      <w:start w:val="0"/>
      <w:numFmt w:val="bullet"/>
      <w:lvlText w:val="•"/>
      <w:lvlJc w:val="left"/>
      <w:pPr>
        <w:ind w:left="2801" w:hanging="296"/>
      </w:pPr>
      <w:rPr>
        <w:rFonts w:hint="default"/>
        <w:lang w:val="zh-CN" w:eastAsia="zh-CN" w:bidi="zh-CN"/>
      </w:rPr>
    </w:lvl>
    <w:lvl w:ilvl="4" w:tentative="0">
      <w:start w:val="0"/>
      <w:numFmt w:val="bullet"/>
      <w:lvlText w:val="•"/>
      <w:lvlJc w:val="left"/>
      <w:pPr>
        <w:ind w:left="3602" w:hanging="296"/>
      </w:pPr>
      <w:rPr>
        <w:rFonts w:hint="default"/>
        <w:lang w:val="zh-CN" w:eastAsia="zh-CN" w:bidi="zh-CN"/>
      </w:rPr>
    </w:lvl>
    <w:lvl w:ilvl="5" w:tentative="0">
      <w:start w:val="0"/>
      <w:numFmt w:val="bullet"/>
      <w:lvlText w:val="•"/>
      <w:lvlJc w:val="left"/>
      <w:pPr>
        <w:ind w:left="4403" w:hanging="296"/>
      </w:pPr>
      <w:rPr>
        <w:rFonts w:hint="default"/>
        <w:lang w:val="zh-CN" w:eastAsia="zh-CN" w:bidi="zh-CN"/>
      </w:rPr>
    </w:lvl>
    <w:lvl w:ilvl="6" w:tentative="0">
      <w:start w:val="0"/>
      <w:numFmt w:val="bullet"/>
      <w:lvlText w:val="•"/>
      <w:lvlJc w:val="left"/>
      <w:pPr>
        <w:ind w:left="5203" w:hanging="296"/>
      </w:pPr>
      <w:rPr>
        <w:rFonts w:hint="default"/>
        <w:lang w:val="zh-CN" w:eastAsia="zh-CN" w:bidi="zh-CN"/>
      </w:rPr>
    </w:lvl>
    <w:lvl w:ilvl="7" w:tentative="0">
      <w:start w:val="0"/>
      <w:numFmt w:val="bullet"/>
      <w:lvlText w:val="•"/>
      <w:lvlJc w:val="left"/>
      <w:pPr>
        <w:ind w:left="6004" w:hanging="296"/>
      </w:pPr>
      <w:rPr>
        <w:rFonts w:hint="default"/>
        <w:lang w:val="zh-CN" w:eastAsia="zh-CN" w:bidi="zh-CN"/>
      </w:rPr>
    </w:lvl>
    <w:lvl w:ilvl="8" w:tentative="0">
      <w:start w:val="0"/>
      <w:numFmt w:val="bullet"/>
      <w:lvlText w:val="•"/>
      <w:lvlJc w:val="left"/>
      <w:pPr>
        <w:ind w:left="6804" w:hanging="296"/>
      </w:pPr>
      <w:rPr>
        <w:rFonts w:hint="default"/>
        <w:lang w:val="zh-CN" w:eastAsia="zh-CN" w:bidi="zh-CN"/>
      </w:rPr>
    </w:lvl>
  </w:abstractNum>
  <w:abstractNum w:abstractNumId="2">
    <w:nsid w:val="5DD95018"/>
    <w:multiLevelType w:val="multilevel"/>
    <w:tmpl w:val="5DD95018"/>
    <w:lvl w:ilvl="0" w:tentative="0">
      <w:start w:val="1"/>
      <w:numFmt w:val="decimal"/>
      <w:lvlText w:val="%1."/>
      <w:lvlJc w:val="left"/>
      <w:pPr>
        <w:ind w:left="432" w:hanging="326"/>
        <w:jc w:val="left"/>
      </w:pPr>
      <w:rPr>
        <w:rFonts w:hint="default" w:ascii="Tahoma" w:hAnsi="Tahoma" w:eastAsia="Tahoma" w:cs="Tahoma"/>
        <w:spacing w:val="-1"/>
        <w:w w:val="99"/>
        <w:sz w:val="19"/>
        <w:szCs w:val="19"/>
        <w:lang w:val="zh-CN" w:eastAsia="zh-CN" w:bidi="zh-CN"/>
      </w:rPr>
    </w:lvl>
    <w:lvl w:ilvl="1" w:tentative="0">
      <w:start w:val="0"/>
      <w:numFmt w:val="bullet"/>
      <w:lvlText w:val="•"/>
      <w:lvlJc w:val="left"/>
      <w:pPr>
        <w:ind w:left="1236" w:hanging="326"/>
      </w:pPr>
      <w:rPr>
        <w:rFonts w:hint="default"/>
        <w:lang w:val="zh-CN" w:eastAsia="zh-CN" w:bidi="zh-CN"/>
      </w:rPr>
    </w:lvl>
    <w:lvl w:ilvl="2" w:tentative="0">
      <w:start w:val="0"/>
      <w:numFmt w:val="bullet"/>
      <w:lvlText w:val="•"/>
      <w:lvlJc w:val="left"/>
      <w:pPr>
        <w:ind w:left="2033" w:hanging="326"/>
      </w:pPr>
      <w:rPr>
        <w:rFonts w:hint="default"/>
        <w:lang w:val="zh-CN" w:eastAsia="zh-CN" w:bidi="zh-CN"/>
      </w:rPr>
    </w:lvl>
    <w:lvl w:ilvl="3" w:tentative="0">
      <w:start w:val="0"/>
      <w:numFmt w:val="bullet"/>
      <w:lvlText w:val="•"/>
      <w:lvlJc w:val="left"/>
      <w:pPr>
        <w:ind w:left="2829" w:hanging="326"/>
      </w:pPr>
      <w:rPr>
        <w:rFonts w:hint="default"/>
        <w:lang w:val="zh-CN" w:eastAsia="zh-CN" w:bidi="zh-CN"/>
      </w:rPr>
    </w:lvl>
    <w:lvl w:ilvl="4" w:tentative="0">
      <w:start w:val="0"/>
      <w:numFmt w:val="bullet"/>
      <w:lvlText w:val="•"/>
      <w:lvlJc w:val="left"/>
      <w:pPr>
        <w:ind w:left="3626" w:hanging="326"/>
      </w:pPr>
      <w:rPr>
        <w:rFonts w:hint="default"/>
        <w:lang w:val="zh-CN" w:eastAsia="zh-CN" w:bidi="zh-CN"/>
      </w:rPr>
    </w:lvl>
    <w:lvl w:ilvl="5" w:tentative="0">
      <w:start w:val="0"/>
      <w:numFmt w:val="bullet"/>
      <w:lvlText w:val="•"/>
      <w:lvlJc w:val="left"/>
      <w:pPr>
        <w:ind w:left="4423" w:hanging="326"/>
      </w:pPr>
      <w:rPr>
        <w:rFonts w:hint="default"/>
        <w:lang w:val="zh-CN" w:eastAsia="zh-CN" w:bidi="zh-CN"/>
      </w:rPr>
    </w:lvl>
    <w:lvl w:ilvl="6" w:tentative="0">
      <w:start w:val="0"/>
      <w:numFmt w:val="bullet"/>
      <w:lvlText w:val="•"/>
      <w:lvlJc w:val="left"/>
      <w:pPr>
        <w:ind w:left="5219" w:hanging="326"/>
      </w:pPr>
      <w:rPr>
        <w:rFonts w:hint="default"/>
        <w:lang w:val="zh-CN" w:eastAsia="zh-CN" w:bidi="zh-CN"/>
      </w:rPr>
    </w:lvl>
    <w:lvl w:ilvl="7" w:tentative="0">
      <w:start w:val="0"/>
      <w:numFmt w:val="bullet"/>
      <w:lvlText w:val="•"/>
      <w:lvlJc w:val="left"/>
      <w:pPr>
        <w:ind w:left="6016" w:hanging="326"/>
      </w:pPr>
      <w:rPr>
        <w:rFonts w:hint="default"/>
        <w:lang w:val="zh-CN" w:eastAsia="zh-CN" w:bidi="zh-CN"/>
      </w:rPr>
    </w:lvl>
    <w:lvl w:ilvl="8" w:tentative="0">
      <w:start w:val="0"/>
      <w:numFmt w:val="bullet"/>
      <w:lvlText w:val="•"/>
      <w:lvlJc w:val="left"/>
      <w:pPr>
        <w:ind w:left="6812" w:hanging="326"/>
      </w:pPr>
      <w:rPr>
        <w:rFonts w:hint="default"/>
        <w:lang w:val="zh-CN" w:eastAsia="zh-CN" w:bidi="zh-CN"/>
      </w:rPr>
    </w:lvl>
  </w:abstractNum>
  <w:abstractNum w:abstractNumId="3">
    <w:nsid w:val="5DD95023"/>
    <w:multiLevelType w:val="multilevel"/>
    <w:tmpl w:val="5DD95023"/>
    <w:lvl w:ilvl="0" w:tentative="0">
      <w:start w:val="1"/>
      <w:numFmt w:val="decimal"/>
      <w:lvlText w:val="%1."/>
      <w:lvlJc w:val="left"/>
      <w:pPr>
        <w:ind w:left="432" w:hanging="326"/>
        <w:jc w:val="left"/>
      </w:pPr>
      <w:rPr>
        <w:rFonts w:hint="default"/>
        <w:spacing w:val="-1"/>
        <w:w w:val="99"/>
        <w:lang w:val="zh-CN" w:eastAsia="zh-CN" w:bidi="zh-CN"/>
      </w:rPr>
    </w:lvl>
    <w:lvl w:ilvl="1" w:tentative="0">
      <w:start w:val="0"/>
      <w:numFmt w:val="bullet"/>
      <w:lvlText w:val="•"/>
      <w:lvlJc w:val="left"/>
      <w:pPr>
        <w:ind w:left="1236" w:hanging="326"/>
      </w:pPr>
      <w:rPr>
        <w:rFonts w:hint="default"/>
        <w:lang w:val="zh-CN" w:eastAsia="zh-CN" w:bidi="zh-CN"/>
      </w:rPr>
    </w:lvl>
    <w:lvl w:ilvl="2" w:tentative="0">
      <w:start w:val="0"/>
      <w:numFmt w:val="bullet"/>
      <w:lvlText w:val="•"/>
      <w:lvlJc w:val="left"/>
      <w:pPr>
        <w:ind w:left="2033" w:hanging="326"/>
      </w:pPr>
      <w:rPr>
        <w:rFonts w:hint="default"/>
        <w:lang w:val="zh-CN" w:eastAsia="zh-CN" w:bidi="zh-CN"/>
      </w:rPr>
    </w:lvl>
    <w:lvl w:ilvl="3" w:tentative="0">
      <w:start w:val="0"/>
      <w:numFmt w:val="bullet"/>
      <w:lvlText w:val="•"/>
      <w:lvlJc w:val="left"/>
      <w:pPr>
        <w:ind w:left="2829" w:hanging="326"/>
      </w:pPr>
      <w:rPr>
        <w:rFonts w:hint="default"/>
        <w:lang w:val="zh-CN" w:eastAsia="zh-CN" w:bidi="zh-CN"/>
      </w:rPr>
    </w:lvl>
    <w:lvl w:ilvl="4" w:tentative="0">
      <w:start w:val="0"/>
      <w:numFmt w:val="bullet"/>
      <w:lvlText w:val="•"/>
      <w:lvlJc w:val="left"/>
      <w:pPr>
        <w:ind w:left="3626" w:hanging="326"/>
      </w:pPr>
      <w:rPr>
        <w:rFonts w:hint="default"/>
        <w:lang w:val="zh-CN" w:eastAsia="zh-CN" w:bidi="zh-CN"/>
      </w:rPr>
    </w:lvl>
    <w:lvl w:ilvl="5" w:tentative="0">
      <w:start w:val="0"/>
      <w:numFmt w:val="bullet"/>
      <w:lvlText w:val="•"/>
      <w:lvlJc w:val="left"/>
      <w:pPr>
        <w:ind w:left="4423" w:hanging="326"/>
      </w:pPr>
      <w:rPr>
        <w:rFonts w:hint="default"/>
        <w:lang w:val="zh-CN" w:eastAsia="zh-CN" w:bidi="zh-CN"/>
      </w:rPr>
    </w:lvl>
    <w:lvl w:ilvl="6" w:tentative="0">
      <w:start w:val="0"/>
      <w:numFmt w:val="bullet"/>
      <w:lvlText w:val="•"/>
      <w:lvlJc w:val="left"/>
      <w:pPr>
        <w:ind w:left="5219" w:hanging="326"/>
      </w:pPr>
      <w:rPr>
        <w:rFonts w:hint="default"/>
        <w:lang w:val="zh-CN" w:eastAsia="zh-CN" w:bidi="zh-CN"/>
      </w:rPr>
    </w:lvl>
    <w:lvl w:ilvl="7" w:tentative="0">
      <w:start w:val="0"/>
      <w:numFmt w:val="bullet"/>
      <w:lvlText w:val="•"/>
      <w:lvlJc w:val="left"/>
      <w:pPr>
        <w:ind w:left="6016" w:hanging="326"/>
      </w:pPr>
      <w:rPr>
        <w:rFonts w:hint="default"/>
        <w:lang w:val="zh-CN" w:eastAsia="zh-CN" w:bidi="zh-CN"/>
      </w:rPr>
    </w:lvl>
    <w:lvl w:ilvl="8" w:tentative="0">
      <w:start w:val="0"/>
      <w:numFmt w:val="bullet"/>
      <w:lvlText w:val="•"/>
      <w:lvlJc w:val="left"/>
      <w:pPr>
        <w:ind w:left="6812" w:hanging="326"/>
      </w:pPr>
      <w:rPr>
        <w:rFonts w:hint="default"/>
        <w:lang w:val="zh-CN" w:eastAsia="zh-CN" w:bidi="zh-CN"/>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shapeLayoutLikeWW8/>
    <w:useFELayout/>
    <w:compatSetting w:name="compatibilityMode" w:uri="http://schemas.microsoft.com/office/word" w:val="12"/>
  </w:compat>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微软雅黑" w:hAnsi="微软雅黑" w:eastAsia="微软雅黑" w:cs="微软雅黑"/>
      <w:sz w:val="22"/>
      <w:szCs w:val="22"/>
      <w:lang w:val="zh-CN" w:eastAsia="zh-CN" w:bidi="zh-CN"/>
    </w:rPr>
  </w:style>
  <w:style w:type="character" w:default="1" w:styleId="3">
    <w:name w:val="Default Paragraph Font"/>
    <w:unhideWhenUsed/>
    <w:qFormat/>
    <w:uiPriority w:val="1"/>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qFormat/>
    <w:uiPriority w:val="1"/>
    <w:rPr>
      <w:rFonts w:ascii="宋体" w:hAnsi="宋体" w:eastAsia="宋体" w:cs="宋体"/>
      <w:b/>
      <w:bCs/>
      <w:sz w:val="36"/>
      <w:szCs w:val="36"/>
      <w:lang w:val="zh-CN" w:eastAsia="zh-CN" w:bidi="zh-CN"/>
    </w:rPr>
  </w:style>
  <w:style w:type="table" w:customStyle="1" w:styleId="5">
    <w:name w:val="Table Normal"/>
    <w:unhideWhenUsed/>
    <w:qFormat/>
    <w:uiPriority w:val="2"/>
    <w:tblPr>
      <w:tblLayout w:type="fixed"/>
      <w:tblCellMar>
        <w:top w:w="0" w:type="dxa"/>
        <w:left w:w="0" w:type="dxa"/>
        <w:bottom w:w="0" w:type="dxa"/>
        <w:right w:w="0" w:type="dxa"/>
      </w:tblCellMar>
    </w:tblPr>
  </w:style>
  <w:style w:type="paragraph" w:customStyle="1" w:styleId="6">
    <w:name w:val="List Paragraph"/>
    <w:basedOn w:val="1"/>
    <w:qFormat/>
    <w:uiPriority w:val="1"/>
    <w:rPr>
      <w:lang w:val="zh-CN" w:eastAsia="zh-CN" w:bidi="zh-CN"/>
    </w:rPr>
  </w:style>
  <w:style w:type="paragraph" w:customStyle="1" w:styleId="7">
    <w:name w:val="Table Paragraph"/>
    <w:basedOn w:val="1"/>
    <w:qFormat/>
    <w:uiPriority w:val="1"/>
    <w:pPr>
      <w:spacing w:line="357" w:lineRule="exact"/>
      <w:ind w:left="107"/>
    </w:pPr>
    <w:rPr>
      <w:rFonts w:ascii="微软雅黑" w:hAnsi="微软雅黑" w:eastAsia="微软雅黑" w:cs="微软雅黑"/>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49"/>
    <customShpInfo spid="_x0000_s2050"/>
    <customShpInfo spid="_x0000_s1026"/>
    <customShpInfo spid="_x0000_s1028"/>
    <customShpInfo spid="_x0000_s1029"/>
    <customShpInfo spid="_x0000_s1027"/>
    <customShpInfo spid="_x0000_s1030"/>
    <customShpInfo spid="_x0000_s1032"/>
    <customShpInfo spid="_x0000_s1033"/>
    <customShpInfo spid="_x0000_s1031"/>
    <customShpInfo spid="_x0000_s1034"/>
    <customShpInfo spid="_x0000_s1036"/>
    <customShpInfo spid="_x0000_s1037"/>
    <customShpInfo spid="_x0000_s103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0</Pages>
  <Words>0</Words>
  <Characters>0</Characters>
  <Lines>0</Lines>
  <Paragraphs>0</Paragraphs>
  <ScaleCrop>false</ScaleCrop>
  <LinksUpToDate>false</LinksUpToDate>
  <CharactersWithSpaces>0</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2019-11-18T10:40:00Z</dcterms:created>
  <dc:creator>微软用户</dc:creator>
  <cp:lastModifiedBy>iPhone</cp:lastModifiedBy>
  <dcterms:modified xsi:type="dcterms:W3CDTF">2019-11-23T23:29:55Z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2019-10-24T00:00:00Z</vt:filetime>
  </property>
  <property fmtid="{D5CDD505-2E9C-101B-9397-08002B2CF9AE}" pid="3" name="Creator">
    <vt:lpwstr>WPS 文字</vt:lpwstr>
  </property>
  <property fmtid="{D5CDD505-2E9C-101B-9397-08002B2CF9AE}" pid="4" name="LastSaved">
    <vt:filetime>2019-11-18T00:00:00Z</vt:filetime>
  </property>
  <property fmtid="{D5CDD505-2E9C-101B-9397-08002B2CF9AE}" pid="5" name="KSOProductBuildVer">
    <vt:lpwstr>2052-10.1.1</vt:lpwstr>
  </property>
</Properties>
</file>