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0A" w:rsidRPr="0099680A" w:rsidRDefault="0099680A" w:rsidP="0066228A">
      <w:pPr>
        <w:jc w:val="left"/>
        <w:rPr>
          <w:rFonts w:ascii="华文中宋" w:eastAsia="华文中宋" w:hAnsi="华文中宋"/>
          <w:sz w:val="28"/>
          <w:szCs w:val="28"/>
        </w:rPr>
      </w:pPr>
      <w:r w:rsidRPr="002C00E6">
        <w:rPr>
          <w:rFonts w:ascii="华文中宋" w:eastAsia="华文中宋" w:hAnsi="华文中宋" w:hint="eastAsia"/>
          <w:sz w:val="28"/>
          <w:szCs w:val="28"/>
        </w:rPr>
        <w:t>附件1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3B61AA" w:rsidRDefault="00FD53A5" w:rsidP="003B61AA">
      <w:pPr>
        <w:ind w:firstLine="564"/>
        <w:jc w:val="center"/>
        <w:rPr>
          <w:rFonts w:ascii="华文中宋" w:eastAsia="华文中宋" w:hAnsi="华文中宋"/>
          <w:sz w:val="32"/>
          <w:szCs w:val="32"/>
        </w:rPr>
      </w:pPr>
      <w:r w:rsidRPr="00FD53A5">
        <w:rPr>
          <w:rFonts w:ascii="华文中宋" w:eastAsia="华文中宋" w:hAnsi="华文中宋" w:hint="eastAsia"/>
          <w:sz w:val="32"/>
          <w:szCs w:val="32"/>
        </w:rPr>
        <w:t>2</w:t>
      </w:r>
      <w:r w:rsidRPr="00FD53A5">
        <w:rPr>
          <w:rFonts w:ascii="华文中宋" w:eastAsia="华文中宋" w:hAnsi="华文中宋"/>
          <w:sz w:val="32"/>
          <w:szCs w:val="32"/>
        </w:rPr>
        <w:t>022</w:t>
      </w:r>
      <w:r w:rsidRPr="00FD53A5">
        <w:rPr>
          <w:rFonts w:ascii="华文中宋" w:eastAsia="华文中宋" w:hAnsi="华文中宋" w:hint="eastAsia"/>
          <w:sz w:val="32"/>
          <w:szCs w:val="32"/>
        </w:rPr>
        <w:t>年教职工“继续教育杯”篮球</w:t>
      </w:r>
      <w:r w:rsidR="003B61AA" w:rsidRPr="004026EC">
        <w:rPr>
          <w:rFonts w:ascii="华文中宋" w:eastAsia="华文中宋" w:hAnsi="华文中宋"/>
          <w:sz w:val="32"/>
          <w:szCs w:val="32"/>
        </w:rPr>
        <w:t>联赛组队方案</w:t>
      </w:r>
    </w:p>
    <w:p w:rsidR="004026EC" w:rsidRPr="004026EC" w:rsidRDefault="004026EC" w:rsidP="003B61AA">
      <w:pPr>
        <w:ind w:firstLine="564"/>
        <w:jc w:val="center"/>
        <w:rPr>
          <w:rFonts w:ascii="华文中宋" w:eastAsia="华文中宋" w:hAnsi="华文中宋"/>
          <w:szCs w:val="21"/>
        </w:rPr>
      </w:pPr>
    </w:p>
    <w:p w:rsidR="003B61AA" w:rsidRPr="004026EC" w:rsidRDefault="004026EC" w:rsidP="004026EC">
      <w:pPr>
        <w:spacing w:line="360" w:lineRule="auto"/>
        <w:ind w:firstLine="564"/>
        <w:rPr>
          <w:sz w:val="24"/>
          <w:szCs w:val="24"/>
        </w:rPr>
      </w:pPr>
      <w:r w:rsidRPr="004026EC">
        <w:rPr>
          <w:rFonts w:hint="eastAsia"/>
          <w:sz w:val="24"/>
          <w:szCs w:val="24"/>
        </w:rPr>
        <w:t>组成</w:t>
      </w:r>
      <w:r w:rsidR="003B61AA" w:rsidRPr="004026EC">
        <w:rPr>
          <w:rFonts w:hint="eastAsia"/>
          <w:sz w:val="24"/>
          <w:szCs w:val="24"/>
        </w:rPr>
        <w:t>六</w:t>
      </w:r>
      <w:r w:rsidR="00834BB0" w:rsidRPr="004026EC">
        <w:rPr>
          <w:rFonts w:hint="eastAsia"/>
          <w:sz w:val="24"/>
          <w:szCs w:val="24"/>
        </w:rPr>
        <w:t>支</w:t>
      </w:r>
      <w:r w:rsidR="003B61AA" w:rsidRPr="004026EC">
        <w:rPr>
          <w:rFonts w:hint="eastAsia"/>
          <w:sz w:val="24"/>
          <w:szCs w:val="24"/>
        </w:rPr>
        <w:t>比赛队伍</w:t>
      </w:r>
      <w:r w:rsidR="003B61AA" w:rsidRPr="004026EC">
        <w:rPr>
          <w:sz w:val="24"/>
          <w:szCs w:val="24"/>
        </w:rPr>
        <w:t>是参照</w:t>
      </w:r>
      <w:r w:rsidR="003B61AA" w:rsidRPr="004026EC">
        <w:rPr>
          <w:rFonts w:hint="eastAsia"/>
          <w:sz w:val="24"/>
          <w:szCs w:val="24"/>
        </w:rPr>
        <w:t>2019</w:t>
      </w:r>
      <w:r w:rsidR="003B61AA" w:rsidRPr="004026EC">
        <w:rPr>
          <w:rFonts w:hint="eastAsia"/>
          <w:sz w:val="24"/>
          <w:szCs w:val="24"/>
        </w:rPr>
        <w:t>年</w:t>
      </w:r>
      <w:r w:rsidR="003B61AA" w:rsidRPr="004026EC">
        <w:rPr>
          <w:sz w:val="24"/>
          <w:szCs w:val="24"/>
        </w:rPr>
        <w:t>篮球比赛情况，</w:t>
      </w:r>
      <w:r w:rsidR="003B61AA" w:rsidRPr="004026EC">
        <w:rPr>
          <w:rFonts w:hint="eastAsia"/>
          <w:sz w:val="24"/>
          <w:szCs w:val="24"/>
        </w:rPr>
        <w:t>以及</w:t>
      </w:r>
      <w:r w:rsidR="003B61AA" w:rsidRPr="004026EC">
        <w:rPr>
          <w:sz w:val="24"/>
          <w:szCs w:val="24"/>
        </w:rPr>
        <w:t>对</w:t>
      </w:r>
      <w:r w:rsidR="003B61AA" w:rsidRPr="004026EC">
        <w:rPr>
          <w:rFonts w:hint="eastAsia"/>
          <w:sz w:val="24"/>
          <w:szCs w:val="24"/>
        </w:rPr>
        <w:t>我校</w:t>
      </w:r>
      <w:r w:rsidRPr="004026EC">
        <w:rPr>
          <w:sz w:val="24"/>
          <w:szCs w:val="24"/>
        </w:rPr>
        <w:t>具有一定水平的教职工篮球爱好者的数量评估</w:t>
      </w:r>
      <w:r w:rsidRPr="004026EC">
        <w:rPr>
          <w:rFonts w:hint="eastAsia"/>
          <w:sz w:val="24"/>
          <w:szCs w:val="24"/>
        </w:rPr>
        <w:t>构成</w:t>
      </w:r>
      <w:r w:rsidR="003B61AA" w:rsidRPr="004026EC">
        <w:rPr>
          <w:sz w:val="24"/>
          <w:szCs w:val="24"/>
        </w:rPr>
        <w:t>的。</w:t>
      </w:r>
      <w:r w:rsidR="003B61AA" w:rsidRPr="004026EC">
        <w:rPr>
          <w:rFonts w:hint="eastAsia"/>
          <w:sz w:val="24"/>
          <w:szCs w:val="24"/>
        </w:rPr>
        <w:t>篮球</w:t>
      </w:r>
      <w:r w:rsidR="003B61AA" w:rsidRPr="004026EC">
        <w:rPr>
          <w:sz w:val="24"/>
          <w:szCs w:val="24"/>
        </w:rPr>
        <w:t>作为一个</w:t>
      </w:r>
      <w:r w:rsidR="003B61AA" w:rsidRPr="004026EC">
        <w:rPr>
          <w:rFonts w:hint="eastAsia"/>
          <w:sz w:val="24"/>
          <w:szCs w:val="24"/>
        </w:rPr>
        <w:t>群体</w:t>
      </w:r>
      <w:r w:rsidR="003B61AA" w:rsidRPr="004026EC">
        <w:rPr>
          <w:sz w:val="24"/>
          <w:szCs w:val="24"/>
        </w:rPr>
        <w:t>性</w:t>
      </w:r>
      <w:r w:rsidRPr="004026EC">
        <w:rPr>
          <w:rFonts w:hint="eastAsia"/>
          <w:sz w:val="24"/>
          <w:szCs w:val="24"/>
        </w:rPr>
        <w:t>竞技性的</w:t>
      </w:r>
      <w:r w:rsidR="003B61AA" w:rsidRPr="004026EC">
        <w:rPr>
          <w:sz w:val="24"/>
          <w:szCs w:val="24"/>
        </w:rPr>
        <w:t>运动，</w:t>
      </w:r>
      <w:r w:rsidR="003B61AA" w:rsidRPr="004026EC">
        <w:rPr>
          <w:rFonts w:hint="eastAsia"/>
          <w:sz w:val="24"/>
          <w:szCs w:val="24"/>
        </w:rPr>
        <w:t>同时又</w:t>
      </w:r>
      <w:r w:rsidR="003B61AA" w:rsidRPr="004026EC">
        <w:rPr>
          <w:sz w:val="24"/>
          <w:szCs w:val="24"/>
        </w:rPr>
        <w:t>存在在赛</w:t>
      </w:r>
      <w:r w:rsidR="003B61AA" w:rsidRPr="004026EC">
        <w:rPr>
          <w:rFonts w:hint="eastAsia"/>
          <w:sz w:val="24"/>
          <w:szCs w:val="24"/>
        </w:rPr>
        <w:t>场</w:t>
      </w:r>
      <w:r w:rsidR="003B61AA" w:rsidRPr="004026EC">
        <w:rPr>
          <w:sz w:val="24"/>
          <w:szCs w:val="24"/>
        </w:rPr>
        <w:t>上位置角色的分工，需要更多的</w:t>
      </w:r>
      <w:r w:rsidRPr="004026EC">
        <w:rPr>
          <w:rFonts w:hint="eastAsia"/>
          <w:sz w:val="24"/>
          <w:szCs w:val="24"/>
        </w:rPr>
        <w:t>水平相当</w:t>
      </w:r>
      <w:r w:rsidR="003B61AA" w:rsidRPr="004026EC">
        <w:rPr>
          <w:sz w:val="24"/>
          <w:szCs w:val="24"/>
        </w:rPr>
        <w:t>的篮球爱好者</w:t>
      </w:r>
      <w:r w:rsidR="003B61AA" w:rsidRPr="004026EC">
        <w:rPr>
          <w:rFonts w:hint="eastAsia"/>
          <w:sz w:val="24"/>
          <w:szCs w:val="24"/>
        </w:rPr>
        <w:t>共同</w:t>
      </w:r>
      <w:r w:rsidR="003B61AA" w:rsidRPr="004026EC">
        <w:rPr>
          <w:sz w:val="24"/>
          <w:szCs w:val="24"/>
        </w:rPr>
        <w:t>参与。</w:t>
      </w:r>
      <w:r w:rsidRPr="004026EC">
        <w:rPr>
          <w:rFonts w:hint="eastAsia"/>
          <w:sz w:val="24"/>
          <w:szCs w:val="24"/>
        </w:rPr>
        <w:t>另外</w:t>
      </w:r>
      <w:r w:rsidR="003B61AA" w:rsidRPr="004026EC">
        <w:rPr>
          <w:rFonts w:hint="eastAsia"/>
          <w:sz w:val="24"/>
          <w:szCs w:val="24"/>
        </w:rPr>
        <w:t>每天</w:t>
      </w:r>
      <w:r w:rsidR="003B61AA" w:rsidRPr="004026EC">
        <w:rPr>
          <w:sz w:val="24"/>
          <w:szCs w:val="24"/>
        </w:rPr>
        <w:t>一场比赛的设定，可以减轻裁判</w:t>
      </w:r>
      <w:r w:rsidR="003B61AA" w:rsidRPr="004026EC">
        <w:rPr>
          <w:rFonts w:hint="eastAsia"/>
          <w:sz w:val="24"/>
          <w:szCs w:val="24"/>
        </w:rPr>
        <w:t>组织工作</w:t>
      </w:r>
      <w:r w:rsidR="003B61AA" w:rsidRPr="004026EC">
        <w:rPr>
          <w:sz w:val="24"/>
          <w:szCs w:val="24"/>
        </w:rPr>
        <w:t>的压力</w:t>
      </w:r>
      <w:r w:rsidR="003B61AA" w:rsidRPr="004026EC">
        <w:rPr>
          <w:rFonts w:hint="eastAsia"/>
          <w:sz w:val="24"/>
          <w:szCs w:val="24"/>
        </w:rPr>
        <w:t>，</w:t>
      </w:r>
      <w:r w:rsidR="003B61AA" w:rsidRPr="004026EC">
        <w:rPr>
          <w:sz w:val="24"/>
          <w:szCs w:val="24"/>
        </w:rPr>
        <w:t>保证比赛质量。</w:t>
      </w:r>
    </w:p>
    <w:p w:rsidR="003B61AA" w:rsidRPr="004026EC" w:rsidRDefault="003B61AA" w:rsidP="004026EC">
      <w:pPr>
        <w:spacing w:line="360" w:lineRule="auto"/>
        <w:ind w:firstLine="564"/>
        <w:rPr>
          <w:sz w:val="24"/>
          <w:szCs w:val="24"/>
        </w:rPr>
      </w:pPr>
      <w:r w:rsidRPr="004026EC">
        <w:rPr>
          <w:rFonts w:hint="eastAsia"/>
          <w:sz w:val="24"/>
          <w:szCs w:val="24"/>
        </w:rPr>
        <w:t>参考</w:t>
      </w:r>
      <w:r w:rsidRPr="004026EC">
        <w:rPr>
          <w:rFonts w:hint="eastAsia"/>
          <w:sz w:val="24"/>
          <w:szCs w:val="24"/>
        </w:rPr>
        <w:t>2019</w:t>
      </w:r>
      <w:r w:rsidRPr="004026EC">
        <w:rPr>
          <w:rFonts w:hint="eastAsia"/>
          <w:sz w:val="24"/>
          <w:szCs w:val="24"/>
        </w:rPr>
        <w:t>年</w:t>
      </w:r>
      <w:r w:rsidRPr="004026EC">
        <w:rPr>
          <w:sz w:val="24"/>
          <w:szCs w:val="24"/>
        </w:rPr>
        <w:t>比赛结果（</w:t>
      </w:r>
      <w:r w:rsidRPr="004026EC">
        <w:rPr>
          <w:rFonts w:hint="eastAsia"/>
          <w:sz w:val="24"/>
          <w:szCs w:val="24"/>
        </w:rPr>
        <w:t>如</w:t>
      </w:r>
      <w:r w:rsidRPr="004026EC">
        <w:rPr>
          <w:sz w:val="24"/>
          <w:szCs w:val="24"/>
        </w:rPr>
        <w:t>下图）</w:t>
      </w:r>
    </w:p>
    <w:p w:rsidR="003B61AA" w:rsidRPr="004026EC" w:rsidRDefault="003B61AA" w:rsidP="004026EC">
      <w:pPr>
        <w:spacing w:line="360" w:lineRule="auto"/>
        <w:ind w:firstLine="564"/>
        <w:jc w:val="center"/>
        <w:rPr>
          <w:sz w:val="24"/>
          <w:szCs w:val="24"/>
        </w:rPr>
      </w:pPr>
      <w:r w:rsidRPr="004026EC">
        <w:rPr>
          <w:noProof/>
          <w:sz w:val="24"/>
          <w:szCs w:val="24"/>
        </w:rPr>
        <w:drawing>
          <wp:inline distT="0" distB="0" distL="0" distR="0" wp14:anchorId="4A21C270" wp14:editId="0C2D2B84">
            <wp:extent cx="4946073" cy="3043508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470" cy="30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center" w:tblpY="1023"/>
        <w:tblW w:w="7655" w:type="dxa"/>
        <w:tblLook w:val="04A0" w:firstRow="1" w:lastRow="0" w:firstColumn="1" w:lastColumn="0" w:noHBand="0" w:noVBand="1"/>
      </w:tblPr>
      <w:tblGrid>
        <w:gridCol w:w="1073"/>
        <w:gridCol w:w="6582"/>
      </w:tblGrid>
      <w:tr w:rsidR="00D00345" w:rsidRPr="004026EC" w:rsidTr="00D00345">
        <w:trPr>
          <w:trHeight w:hRule="exact" w:val="567"/>
        </w:trPr>
        <w:tc>
          <w:tcPr>
            <w:tcW w:w="1073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6582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组队</w:t>
            </w:r>
            <w:r w:rsidR="00A41ADC">
              <w:rPr>
                <w:rFonts w:ascii="华文中宋" w:eastAsia="华文中宋" w:hAnsi="华文中宋" w:hint="eastAsia"/>
                <w:sz w:val="24"/>
                <w:szCs w:val="24"/>
              </w:rPr>
              <w:t>分</w:t>
            </w:r>
            <w:bookmarkStart w:id="0" w:name="_GoBack"/>
            <w:bookmarkEnd w:id="0"/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工会</w:t>
            </w:r>
            <w:r w:rsidRPr="004026EC">
              <w:rPr>
                <w:rFonts w:ascii="华文中宋" w:eastAsia="华文中宋" w:hAnsi="华文中宋"/>
                <w:sz w:val="24"/>
                <w:szCs w:val="24"/>
              </w:rPr>
              <w:t>名称</w:t>
            </w:r>
          </w:p>
        </w:tc>
      </w:tr>
      <w:tr w:rsidR="00D00345" w:rsidRPr="004026EC" w:rsidTr="00D00345">
        <w:trPr>
          <w:trHeight w:hRule="exact" w:val="567"/>
        </w:trPr>
        <w:tc>
          <w:tcPr>
            <w:tcW w:w="1073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</w:p>
        </w:tc>
        <w:tc>
          <w:tcPr>
            <w:tcW w:w="6582" w:type="dxa"/>
          </w:tcPr>
          <w:p w:rsidR="00D00345" w:rsidRPr="00EB3960" w:rsidRDefault="00D00345" w:rsidP="00D00345">
            <w:pPr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>电气</w:t>
            </w:r>
            <w:r w:rsidRPr="00EB3960">
              <w:rPr>
                <w:rFonts w:ascii="华文中宋" w:eastAsia="华文中宋" w:hAnsi="华文中宋"/>
                <w:sz w:val="24"/>
                <w:szCs w:val="24"/>
              </w:rPr>
              <w:t>学院</w:t>
            </w:r>
          </w:p>
        </w:tc>
      </w:tr>
      <w:tr w:rsidR="00D00345" w:rsidRPr="004026EC" w:rsidTr="00D00345">
        <w:trPr>
          <w:trHeight w:hRule="exact" w:val="567"/>
        </w:trPr>
        <w:tc>
          <w:tcPr>
            <w:tcW w:w="1073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2</w:t>
            </w:r>
          </w:p>
        </w:tc>
        <w:tc>
          <w:tcPr>
            <w:tcW w:w="6582" w:type="dxa"/>
          </w:tcPr>
          <w:p w:rsidR="00D00345" w:rsidRPr="00EB3960" w:rsidRDefault="00D00345" w:rsidP="00D00345">
            <w:pPr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>机关一</w:t>
            </w:r>
          </w:p>
        </w:tc>
      </w:tr>
      <w:tr w:rsidR="00D00345" w:rsidRPr="004026EC" w:rsidTr="00D00345">
        <w:trPr>
          <w:trHeight w:hRule="exact" w:val="567"/>
        </w:trPr>
        <w:tc>
          <w:tcPr>
            <w:tcW w:w="1073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3</w:t>
            </w:r>
          </w:p>
        </w:tc>
        <w:tc>
          <w:tcPr>
            <w:tcW w:w="6582" w:type="dxa"/>
          </w:tcPr>
          <w:p w:rsidR="00D00345" w:rsidRPr="00EB3960" w:rsidRDefault="00D00345" w:rsidP="00D00345">
            <w:pPr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>能动</w:t>
            </w:r>
            <w:r w:rsidRPr="00EB3960">
              <w:rPr>
                <w:rFonts w:ascii="华文中宋" w:eastAsia="华文中宋" w:hAnsi="华文中宋"/>
                <w:sz w:val="24"/>
                <w:szCs w:val="24"/>
              </w:rPr>
              <w:t>学院</w:t>
            </w: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后 勤</w:t>
            </w:r>
          </w:p>
        </w:tc>
      </w:tr>
      <w:tr w:rsidR="00D00345" w:rsidRPr="004026EC" w:rsidTr="00D00345">
        <w:trPr>
          <w:trHeight w:hRule="exact" w:val="567"/>
        </w:trPr>
        <w:tc>
          <w:tcPr>
            <w:tcW w:w="1073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4</w:t>
            </w:r>
          </w:p>
        </w:tc>
        <w:tc>
          <w:tcPr>
            <w:tcW w:w="6582" w:type="dxa"/>
          </w:tcPr>
          <w:p w:rsidR="00D00345" w:rsidRPr="00EB3960" w:rsidRDefault="00D00345" w:rsidP="00D00345">
            <w:pPr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>体育</w:t>
            </w:r>
            <w:r w:rsidRPr="00EB3960">
              <w:rPr>
                <w:rFonts w:ascii="华文中宋" w:eastAsia="华文中宋" w:hAnsi="华文中宋"/>
                <w:sz w:val="24"/>
                <w:szCs w:val="24"/>
              </w:rPr>
              <w:t>部</w:t>
            </w: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数理</w:t>
            </w:r>
            <w:r w:rsidRPr="00EB3960">
              <w:rPr>
                <w:rFonts w:ascii="华文中宋" w:eastAsia="华文中宋" w:hAnsi="华文中宋"/>
                <w:sz w:val="24"/>
                <w:szCs w:val="24"/>
              </w:rPr>
              <w:t>学院</w:t>
            </w: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外国语  马院  </w:t>
            </w:r>
          </w:p>
        </w:tc>
      </w:tr>
      <w:tr w:rsidR="00D00345" w:rsidRPr="004026EC" w:rsidTr="00D00345">
        <w:trPr>
          <w:trHeight w:hRule="exact" w:val="567"/>
        </w:trPr>
        <w:tc>
          <w:tcPr>
            <w:tcW w:w="1073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5</w:t>
            </w:r>
          </w:p>
        </w:tc>
        <w:tc>
          <w:tcPr>
            <w:tcW w:w="6582" w:type="dxa"/>
          </w:tcPr>
          <w:p w:rsidR="00D00345" w:rsidRPr="00EB3960" w:rsidRDefault="00D00345" w:rsidP="00D00345">
            <w:pPr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>控  计  机关</w:t>
            </w:r>
            <w:r w:rsidRPr="00EB3960">
              <w:rPr>
                <w:rFonts w:ascii="华文中宋" w:eastAsia="华文中宋" w:hAnsi="华文中宋"/>
                <w:sz w:val="24"/>
                <w:szCs w:val="24"/>
              </w:rPr>
              <w:t>二</w:t>
            </w: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EB3960">
              <w:rPr>
                <w:rFonts w:ascii="华文中宋" w:eastAsia="华文中宋" w:hAnsi="华文中宋"/>
                <w:sz w:val="24"/>
                <w:szCs w:val="24"/>
              </w:rPr>
              <w:t xml:space="preserve">  </w:t>
            </w: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 xml:space="preserve">图书馆  人文  经 管 </w:t>
            </w:r>
            <w:r w:rsidRPr="00EB3960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>校医院</w:t>
            </w:r>
          </w:p>
        </w:tc>
      </w:tr>
      <w:tr w:rsidR="00D00345" w:rsidRPr="004026EC" w:rsidTr="00D00345">
        <w:trPr>
          <w:trHeight w:hRule="exact" w:val="567"/>
        </w:trPr>
        <w:tc>
          <w:tcPr>
            <w:tcW w:w="1073" w:type="dxa"/>
          </w:tcPr>
          <w:p w:rsidR="00D00345" w:rsidRPr="004026EC" w:rsidRDefault="00D00345" w:rsidP="00D00345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4026EC">
              <w:rPr>
                <w:rFonts w:ascii="华文中宋" w:eastAsia="华文中宋" w:hAnsi="华文中宋" w:hint="eastAsia"/>
                <w:sz w:val="24"/>
                <w:szCs w:val="24"/>
              </w:rPr>
              <w:t>6</w:t>
            </w:r>
          </w:p>
        </w:tc>
        <w:tc>
          <w:tcPr>
            <w:tcW w:w="6582" w:type="dxa"/>
          </w:tcPr>
          <w:p w:rsidR="00D00345" w:rsidRPr="00EB3960" w:rsidRDefault="00D00345" w:rsidP="00D00345">
            <w:pPr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EB3960">
              <w:rPr>
                <w:rFonts w:ascii="华文中宋" w:eastAsia="华文中宋" w:hAnsi="华文中宋" w:hint="eastAsia"/>
                <w:sz w:val="24"/>
                <w:szCs w:val="24"/>
              </w:rPr>
              <w:t xml:space="preserve">新能源  核科学  环境  水利   </w:t>
            </w:r>
          </w:p>
        </w:tc>
      </w:tr>
    </w:tbl>
    <w:p w:rsidR="003B61AA" w:rsidRPr="004026EC" w:rsidRDefault="003B61AA" w:rsidP="004026EC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 w:rsidRPr="004026EC">
        <w:rPr>
          <w:rFonts w:ascii="华文宋体" w:eastAsia="华文宋体" w:hAnsi="华文宋体" w:hint="eastAsia"/>
          <w:sz w:val="24"/>
          <w:szCs w:val="24"/>
        </w:rPr>
        <w:t>结合2019年</w:t>
      </w:r>
      <w:r w:rsidRPr="004026EC">
        <w:rPr>
          <w:rFonts w:ascii="华文宋体" w:eastAsia="华文宋体" w:hAnsi="华文宋体"/>
          <w:sz w:val="24"/>
          <w:szCs w:val="24"/>
        </w:rPr>
        <w:t>比赛成绩，及平时参加篮协活动工会会员分布情况，提出以下合并组队方案</w:t>
      </w:r>
      <w:r w:rsidR="004026EC" w:rsidRPr="004026EC">
        <w:rPr>
          <w:rFonts w:ascii="华文宋体" w:eastAsia="华文宋体" w:hAnsi="华文宋体" w:hint="eastAsia"/>
          <w:sz w:val="24"/>
          <w:szCs w:val="24"/>
        </w:rPr>
        <w:t>。</w:t>
      </w:r>
    </w:p>
    <w:sectPr w:rsidR="003B61AA" w:rsidRPr="004026EC" w:rsidSect="004026EC">
      <w:pgSz w:w="11906" w:h="16838"/>
      <w:pgMar w:top="124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F5" w:rsidRDefault="003772F5" w:rsidP="003B61AA">
      <w:r>
        <w:separator/>
      </w:r>
    </w:p>
  </w:endnote>
  <w:endnote w:type="continuationSeparator" w:id="0">
    <w:p w:rsidR="003772F5" w:rsidRDefault="003772F5" w:rsidP="003B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F5" w:rsidRDefault="003772F5" w:rsidP="003B61AA">
      <w:r>
        <w:separator/>
      </w:r>
    </w:p>
  </w:footnote>
  <w:footnote w:type="continuationSeparator" w:id="0">
    <w:p w:rsidR="003772F5" w:rsidRDefault="003772F5" w:rsidP="003B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0A"/>
    <w:rsid w:val="00116462"/>
    <w:rsid w:val="002C00E6"/>
    <w:rsid w:val="002C0A31"/>
    <w:rsid w:val="003772F5"/>
    <w:rsid w:val="003B61AA"/>
    <w:rsid w:val="004026EC"/>
    <w:rsid w:val="0042723D"/>
    <w:rsid w:val="00586BD5"/>
    <w:rsid w:val="00601609"/>
    <w:rsid w:val="00661461"/>
    <w:rsid w:val="0066228A"/>
    <w:rsid w:val="00834BB0"/>
    <w:rsid w:val="0099680A"/>
    <w:rsid w:val="00A41ADC"/>
    <w:rsid w:val="00BA7561"/>
    <w:rsid w:val="00D00345"/>
    <w:rsid w:val="00D87781"/>
    <w:rsid w:val="00EA460A"/>
    <w:rsid w:val="00EB3960"/>
    <w:rsid w:val="00F10DB2"/>
    <w:rsid w:val="00FD53A5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10EFC-715B-4F65-90C9-02CECD90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1AA"/>
    <w:rPr>
      <w:sz w:val="18"/>
      <w:szCs w:val="18"/>
    </w:rPr>
  </w:style>
  <w:style w:type="table" w:styleId="a7">
    <w:name w:val="Table Grid"/>
    <w:basedOn w:val="a1"/>
    <w:uiPriority w:val="39"/>
    <w:rsid w:val="003B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姚敬伟</dc:creator>
  <cp:keywords/>
  <dc:description/>
  <cp:lastModifiedBy>zhang li</cp:lastModifiedBy>
  <cp:revision>18</cp:revision>
  <dcterms:created xsi:type="dcterms:W3CDTF">2022-04-06T07:28:00Z</dcterms:created>
  <dcterms:modified xsi:type="dcterms:W3CDTF">2022-04-12T08:34:00Z</dcterms:modified>
</cp:coreProperties>
</file>