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r>
        <w:rPr>
          <w:rFonts w:ascii="Calibri" w:hAnsi="Calibri" w:eastAsia="宋体"/>
          <w:kern w:val="2"/>
          <w:sz w:val="21"/>
          <w:szCs w:val="22"/>
          <w:lang w:val="en-US" w:eastAsia="zh-CN"/>
        </w:rPr>
        <w:pict>
          <v:rect id="文本框 1" o:spid="_x0000_s1027" style="position:absolute;left:0;margin-left:24pt;margin-top:13.95pt;height:69pt;width:436.5pt;mso-wrap-distance-bottom:0pt;mso-wrap-distance-left:9pt;mso-wrap-distance-right:9pt;mso-wrap-distance-top:0pt;rotation:0f;z-index:251659264;" o:ole="f" fillcolor="#FFFFFF" filled="f" o:preferrelative="t" stroked="f" coordsize="21600,21600">
            <v:fill on="f" color2="#FFFFFF" focus="0%"/>
            <v:imagedata gain="65536f" blacklevel="0f" gamma="0"/>
            <o:lock v:ext="edit" position="f" selection="f" grouping="f" rotation="f" cropping="f" text="f" aspectratio="f"/>
            <v:textbox>
              <w:txbxContent>
                <w:p>
                  <w:pPr>
                    <w:jc w:val="center"/>
                    <w:rPr>
                      <w:b/>
                      <w:outline/>
                      <w:color w:val="c0504d"/>
                      <w:sz w:val="36"/>
                      <w:szCs w:val="36"/>
                    </w:rPr>
                  </w:pPr>
                  <w:r>
                    <w:rPr>
                      <w:rFonts w:hint="eastAsia"/>
                      <w:b/>
                      <w:outline/>
                      <w:color w:val="c0504d"/>
                      <w:sz w:val="36"/>
                      <w:szCs w:val="36"/>
                    </w:rPr>
                    <w:t>华北电力大学员工福利平台</w:t>
                  </w:r>
                </w:p>
                <w:p>
                  <w:pPr>
                    <w:jc w:val="center"/>
                    <w:rPr>
                      <w:b/>
                      <w:outline/>
                      <w:color w:val="c0504d"/>
                      <w:sz w:val="36"/>
                      <w:szCs w:val="36"/>
                    </w:rPr>
                  </w:pPr>
                  <w:r>
                    <w:rPr>
                      <w:rFonts w:hint="eastAsia"/>
                      <w:b/>
                      <w:outline/>
                      <w:color w:val="c0504d"/>
                      <w:sz w:val="36"/>
                      <w:szCs w:val="36"/>
                    </w:rPr>
                    <w:t>关爱活动——关注口腔健康</w:t>
                  </w:r>
                </w:p>
              </w:txbxContent>
            </v:textbox>
            <w10:wrap type="square"/>
          </v:rect>
        </w:pict>
      </w:r>
    </w:p>
    <w:p>
      <w:pPr>
        <w:rPr>
          <w:rFonts w:ascii="仿宋" w:hAnsi="仿宋" w:eastAsia="仿宋"/>
          <w:sz w:val="32"/>
          <w:szCs w:val="32"/>
        </w:rPr>
      </w:pPr>
      <w:r>
        <w:rPr>
          <w:rFonts w:hint="eastAsia"/>
        </w:rPr>
        <w:t xml:space="preserve"> </w:t>
      </w:r>
      <w:r>
        <w:rPr>
          <w:rFonts w:hint="eastAsia" w:ascii="仿宋" w:hAnsi="仿宋" w:eastAsia="仿宋"/>
          <w:sz w:val="32"/>
          <w:szCs w:val="32"/>
        </w:rPr>
        <w:t xml:space="preserve">    欢乐口腔医疗集团是集医疗、科研、教学、培训、管理于一体的大型口腔医疗连锁机构，连续多年荣获卫生局先进单位称号。始终践行“聚一帮口腔精英，干一件口腔实事”理想，现已在北京、上海、深圳等十几个城市开设了8家口腔医院和70余家口腔医疗连锁机构，有医护及管理人员2000余名，其中，博士、硕士和技术骨干600余名。</w:t>
      </w:r>
    </w:p>
    <w:p>
      <w:pPr>
        <w:ind w:firstLine="640" w:firstLineChars="200"/>
        <w:rPr>
          <w:rFonts w:ascii="仿宋" w:hAnsi="仿宋" w:eastAsia="仿宋"/>
          <w:sz w:val="32"/>
          <w:szCs w:val="32"/>
        </w:rPr>
      </w:pPr>
      <w:r>
        <w:rPr>
          <w:rFonts w:hint="eastAsia" w:ascii="仿宋" w:hAnsi="仿宋" w:eastAsia="仿宋"/>
          <w:sz w:val="32"/>
          <w:szCs w:val="32"/>
        </w:rPr>
        <w:t>欢乐口腔银河医院是隶属于欢乐口腔医疗集团的二级口腔专科医院，位于昌平区回南路9号院41号，聚集了多位北大口腔医院专家，为患者提供安全、规范、优质的医疗服务。</w:t>
      </w:r>
    </w:p>
    <w:p>
      <w:pPr>
        <w:ind w:firstLine="640" w:firstLineChars="200"/>
        <w:rPr>
          <w:rFonts w:ascii="仿宋" w:hAnsi="仿宋" w:eastAsia="仿宋"/>
          <w:sz w:val="32"/>
          <w:szCs w:val="32"/>
        </w:rPr>
      </w:pPr>
      <w:r>
        <w:rPr>
          <w:rFonts w:hint="eastAsia" w:ascii="仿宋" w:hAnsi="仿宋" w:eastAsia="仿宋"/>
          <w:sz w:val="32"/>
          <w:szCs w:val="32"/>
        </w:rPr>
        <w:t>在教师节来临之际，欢乐口腔医疗集团以“重教育，送健康”为主题，面向华北电力大学教师开展义诊活动，为华北电力大学教职员工推出关爱口腔健康公益活动，并携欢乐口腔医院知名专家团队提供权威的口腔医疗咨询服务。</w:t>
      </w:r>
    </w:p>
    <w:p>
      <w:pPr>
        <w:rPr>
          <w:rFonts w:ascii="仿宋" w:hAnsi="仿宋" w:eastAsia="仿宋"/>
          <w:sz w:val="32"/>
          <w:szCs w:val="32"/>
        </w:rPr>
      </w:pPr>
    </w:p>
    <w:p>
      <w:pPr>
        <w:pStyle w:val="10"/>
        <w:numPr>
          <w:ilvl w:val="0"/>
          <w:numId w:val="1"/>
        </w:numPr>
        <w:ind w:firstLineChars="0"/>
        <w:rPr>
          <w:rFonts w:hint="eastAsia" w:ascii="仿宋" w:hAnsi="仿宋" w:eastAsia="仿宋"/>
          <w:b/>
          <w:sz w:val="32"/>
          <w:szCs w:val="32"/>
        </w:rPr>
      </w:pPr>
      <w:r>
        <w:rPr>
          <w:rFonts w:hint="eastAsia" w:ascii="仿宋" w:hAnsi="仿宋" w:eastAsia="仿宋"/>
          <w:b/>
          <w:sz w:val="32"/>
          <w:szCs w:val="32"/>
        </w:rPr>
        <w:t>活动简介：</w:t>
      </w:r>
    </w:p>
    <w:p>
      <w:pPr>
        <w:pStyle w:val="10"/>
        <w:ind w:left="1041" w:firstLine="0" w:firstLineChars="0"/>
        <w:rPr>
          <w:rFonts w:ascii="仿宋" w:hAnsi="仿宋" w:eastAsia="仿宋"/>
          <w:b/>
          <w:sz w:val="32"/>
          <w:szCs w:val="32"/>
        </w:rPr>
      </w:pPr>
    </w:p>
    <w:p>
      <w:pPr>
        <w:ind w:firstLine="1280" w:firstLineChars="400"/>
        <w:rPr>
          <w:rFonts w:ascii="仿宋" w:hAnsi="仿宋" w:eastAsia="仿宋"/>
          <w:sz w:val="32"/>
          <w:szCs w:val="32"/>
        </w:rPr>
      </w:pPr>
      <w:r>
        <w:rPr>
          <w:rFonts w:hint="eastAsia" w:ascii="仿宋" w:hAnsi="仿宋" w:eastAsia="仿宋"/>
          <w:sz w:val="32"/>
          <w:szCs w:val="32"/>
        </w:rPr>
        <w:t>活动对象：</w:t>
      </w:r>
    </w:p>
    <w:p>
      <w:pPr>
        <w:ind w:left="1598" w:leftChars="761"/>
        <w:jc w:val="left"/>
        <w:rPr>
          <w:rFonts w:ascii="仿宋" w:hAnsi="仿宋" w:eastAsia="仿宋"/>
          <w:sz w:val="32"/>
          <w:szCs w:val="32"/>
        </w:rPr>
      </w:pPr>
      <w:r>
        <w:rPr>
          <w:rFonts w:hint="eastAsia" w:ascii="仿宋" w:hAnsi="仿宋" w:eastAsia="仿宋"/>
          <w:sz w:val="32"/>
          <w:szCs w:val="32"/>
        </w:rPr>
        <w:t>华北电力大学所属教职员工员工、父母及子女均可参加本活动。</w:t>
      </w: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活动内容：</w:t>
      </w:r>
    </w:p>
    <w:p>
      <w:pPr>
        <w:ind w:left="1598" w:leftChars="761"/>
        <w:rPr>
          <w:rFonts w:ascii="仿宋" w:hAnsi="仿宋" w:eastAsia="仿宋"/>
          <w:sz w:val="32"/>
          <w:szCs w:val="32"/>
        </w:rPr>
      </w:pPr>
      <w:r>
        <w:rPr>
          <w:rFonts w:hint="eastAsia" w:ascii="仿宋" w:hAnsi="仿宋" w:eastAsia="仿宋"/>
          <w:sz w:val="32"/>
          <w:szCs w:val="32"/>
        </w:rPr>
        <w:t>欢乐口腔专家走进学校为华北电力大学教职员工提供免费口腔检查及科普口腔预防知识，并会送去教师节“惊喜”礼品。</w:t>
      </w:r>
    </w:p>
    <w:p>
      <w:pPr>
        <w:ind w:firstLine="1280" w:firstLineChars="400"/>
        <w:rPr>
          <w:rFonts w:ascii="仿宋" w:hAnsi="仿宋" w:eastAsia="仿宋"/>
          <w:sz w:val="32"/>
          <w:szCs w:val="32"/>
        </w:rPr>
      </w:pPr>
    </w:p>
    <w:p>
      <w:pPr>
        <w:ind w:firstLine="1280" w:firstLineChars="400"/>
        <w:rPr>
          <w:rFonts w:ascii="仿宋" w:hAnsi="仿宋" w:eastAsia="仿宋"/>
          <w:sz w:val="32"/>
          <w:szCs w:val="32"/>
        </w:rPr>
      </w:pPr>
      <w:r>
        <w:rPr>
          <w:rFonts w:hint="eastAsia" w:ascii="仿宋" w:hAnsi="仿宋" w:eastAsia="仿宋"/>
          <w:sz w:val="32"/>
          <w:szCs w:val="32"/>
        </w:rPr>
        <w:t>活动时间地点：</w:t>
      </w:r>
    </w:p>
    <w:p>
      <w:pPr>
        <w:ind w:firstLine="1600" w:firstLineChars="500"/>
        <w:rPr>
          <w:rFonts w:ascii="仿宋" w:hAnsi="仿宋" w:eastAsia="仿宋"/>
          <w:sz w:val="32"/>
          <w:szCs w:val="32"/>
        </w:rPr>
      </w:pPr>
      <w:r>
        <w:rPr>
          <w:rFonts w:hint="eastAsia" w:ascii="仿宋" w:hAnsi="仿宋" w:eastAsia="仿宋"/>
          <w:sz w:val="32"/>
          <w:szCs w:val="32"/>
        </w:rPr>
        <w:t>时间：2016年9月8日12:00-14:30；</w:t>
      </w:r>
    </w:p>
    <w:p>
      <w:pPr>
        <w:ind w:firstLine="1600" w:firstLineChars="500"/>
        <w:rPr>
          <w:rFonts w:ascii="仿宋" w:hAnsi="仿宋" w:eastAsia="仿宋"/>
          <w:sz w:val="32"/>
          <w:szCs w:val="32"/>
        </w:rPr>
      </w:pPr>
      <w:r>
        <w:rPr>
          <w:rFonts w:hint="eastAsia" w:ascii="仿宋" w:hAnsi="仿宋" w:eastAsia="仿宋"/>
          <w:sz w:val="32"/>
          <w:szCs w:val="32"/>
        </w:rPr>
        <w:t>地点:华北电力大学工会活动中心</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二、专家介绍</w:t>
      </w:r>
    </w:p>
    <w:p>
      <w:pPr>
        <w:jc w:val="left"/>
      </w:pPr>
    </w:p>
    <w:p>
      <w:pPr>
        <w:jc w:val="left"/>
      </w:pPr>
    </w:p>
    <w:p>
      <w:pPr>
        <w:jc w:val="left"/>
      </w:pPr>
      <w:r>
        <w:rPr>
          <w:rFonts w:ascii="Calibri" w:hAnsi="Calibri" w:eastAsia="宋体"/>
          <w:kern w:val="2"/>
          <w:sz w:val="21"/>
          <w:szCs w:val="22"/>
          <w:lang w:val="en-US" w:eastAsia="zh-CN"/>
        </w:rPr>
        <w:pict>
          <v:shape id="图片 2" o:spid="_x0000_s1028" type="#_x0000_t75" style="height:269.75pt;width:355.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jc w:val="left"/>
      </w:pPr>
    </w:p>
    <w:p>
      <w:pPr>
        <w:jc w:val="left"/>
      </w:pPr>
      <w:r>
        <w:rPr>
          <w:rFonts w:ascii="Calibri" w:hAnsi="Calibri" w:eastAsia="宋体"/>
          <w:kern w:val="2"/>
          <w:sz w:val="21"/>
          <w:szCs w:val="22"/>
          <w:lang w:val="en-US" w:eastAsia="zh-CN"/>
        </w:rPr>
        <w:pict>
          <v:shape id="图片 4" o:spid="_x0000_s1029" type="#_x0000_t75" style="height:281.25pt;width:37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left"/>
      </w:pPr>
    </w:p>
    <w:p>
      <w:pPr>
        <w:jc w:val="left"/>
      </w:pPr>
    </w:p>
    <w:p>
      <w:pPr>
        <w:jc w:val="left"/>
      </w:pPr>
    </w:p>
    <w:p>
      <w:pPr>
        <w:jc w:val="left"/>
      </w:pPr>
    </w:p>
    <w:p>
      <w:pPr>
        <w:jc w:val="left"/>
      </w:pPr>
    </w:p>
    <w:p>
      <w:pPr>
        <w:jc w:val="left"/>
      </w:pPr>
    </w:p>
    <w:p>
      <w:pPr>
        <w:jc w:val="left"/>
      </w:pPr>
    </w:p>
    <w:p>
      <w:pPr>
        <w:jc w:val="left"/>
      </w:pPr>
    </w:p>
    <w:p>
      <w:pPr>
        <w:ind w:firstLine="630" w:firstLineChars="300"/>
        <w:jc w:val="left"/>
        <w:rPr>
          <w:rFonts w:ascii="仿宋" w:hAnsi="仿宋" w:eastAsia="仿宋"/>
          <w:sz w:val="30"/>
          <w:szCs w:val="30"/>
        </w:rPr>
      </w:pPr>
      <w:r>
        <w:rPr>
          <w:rFonts w:hint="eastAsia" w:ascii="Calibri" w:hAnsi="Calibri" w:eastAsia="宋体"/>
          <w:kern w:val="2"/>
          <w:sz w:val="21"/>
          <w:szCs w:val="22"/>
          <w:lang w:val="en-US" w:eastAsia="zh-CN"/>
        </w:rPr>
        <w:pict>
          <v:shape id="图片 14" o:spid="_x0000_s1030" type="#_x0000_t75" style="position:absolute;left:0;margin-left:9.75pt;margin-top:10.45pt;height:79.5pt;width:83.9pt;mso-wrap-distance-bottom:0pt;mso-wrap-distance-left:9pt;mso-wrap-distance-right:9pt;mso-wrap-distance-top:0pt;rotation:0f;z-index:251658240;" o:ole="f" fillcolor="#FFFFFF" filled="f" o:preferrelative="t" stroked="f" coordorigin="0,0" coordsize="21600,21600">
            <v:fill on="f" color2="#FFFFFF" focus="0%"/>
            <v:imagedata gain="65536f" blacklevel="0f" gamma="0" o:title="" r:id="rId8"/>
            <o:lock v:ext="edit" position="f" selection="f" grouping="f" rotation="f" cropping="f" text="f" aspectratio="t"/>
            <w10:wrap type="square"/>
          </v:shape>
        </w:pict>
      </w:r>
      <w:r>
        <w:rPr>
          <w:rFonts w:hint="eastAsia" w:ascii="仿宋" w:hAnsi="仿宋" w:eastAsia="仿宋"/>
          <w:sz w:val="30"/>
          <w:szCs w:val="30"/>
        </w:rPr>
        <w:t>北京欢乐口腔医院</w:t>
      </w:r>
    </w:p>
    <w:p>
      <w:pPr>
        <w:ind w:firstLine="315" w:firstLineChars="150"/>
        <w:jc w:val="left"/>
        <w:rPr>
          <w:rFonts w:ascii="仿宋" w:hAnsi="仿宋" w:eastAsia="仿宋"/>
          <w:sz w:val="30"/>
          <w:szCs w:val="30"/>
        </w:rPr>
      </w:pPr>
      <w:r>
        <w:rPr>
          <w:rFonts w:hint="eastAsia"/>
        </w:rPr>
        <w:t xml:space="preserve">   </w:t>
      </w:r>
      <w:r>
        <w:rPr>
          <w:rFonts w:hint="eastAsia" w:ascii="仿宋" w:hAnsi="仿宋" w:eastAsia="仿宋"/>
          <w:sz w:val="30"/>
          <w:szCs w:val="30"/>
        </w:rPr>
        <w:t>官方网址：</w:t>
      </w:r>
      <w:r>
        <w:fldChar w:fldCharType="begin"/>
      </w:r>
      <w:r>
        <w:instrText xml:space="preserve">HYPERLINK "http://www.32ya.com/" </w:instrText>
      </w:r>
      <w:r>
        <w:fldChar w:fldCharType="separate"/>
      </w:r>
      <w:r>
        <w:rPr>
          <w:rFonts w:ascii="仿宋" w:hAnsi="仿宋" w:eastAsia="仿宋"/>
          <w:sz w:val="30"/>
          <w:szCs w:val="30"/>
        </w:rPr>
        <w:t>http://www.32ya.com/</w:t>
      </w:r>
      <w:r>
        <w:fldChar w:fldCharType="end"/>
      </w:r>
    </w:p>
    <w:p>
      <w:pPr>
        <w:ind w:firstLine="450" w:firstLineChars="150"/>
        <w:jc w:val="left"/>
        <w:rPr>
          <w:rFonts w:ascii="仿宋" w:hAnsi="仿宋" w:eastAsia="仿宋"/>
          <w:sz w:val="30"/>
          <w:szCs w:val="30"/>
        </w:rPr>
      </w:pPr>
      <w:r>
        <w:rPr>
          <w:rFonts w:hint="eastAsia" w:ascii="仿宋" w:hAnsi="仿宋" w:eastAsia="仿宋"/>
          <w:sz w:val="30"/>
          <w:szCs w:val="30"/>
        </w:rPr>
        <w:t xml:space="preserve"> 联系电话：  400-001-5251                                  </w:t>
      </w:r>
    </w:p>
    <w:p>
      <w:pPr>
        <w:ind w:firstLine="450" w:firstLineChars="150"/>
        <w:jc w:val="left"/>
        <w:rPr>
          <w:rFonts w:ascii="仿宋" w:hAnsi="仿宋" w:eastAsia="仿宋"/>
          <w:sz w:val="30"/>
          <w:szCs w:val="30"/>
        </w:rPr>
      </w:pPr>
      <w:r>
        <w:rPr>
          <w:rFonts w:hint="eastAsia" w:ascii="仿宋" w:hAnsi="仿宋" w:eastAsia="仿宋"/>
          <w:sz w:val="30"/>
          <w:szCs w:val="30"/>
        </w:rPr>
        <w:t xml:space="preserve">                         </w:t>
      </w:r>
    </w:p>
    <w:p>
      <w:pPr>
        <w:jc w:val="left"/>
        <w:rPr>
          <w:rFonts w:ascii="Arial" w:hAnsi="Arial" w:cs="Arial"/>
          <w:color w:val="474747"/>
          <w:sz w:val="18"/>
          <w:szCs w:val="18"/>
          <w:shd w:val="clear" w:color="auto" w:fill="f5f5f5"/>
        </w:rPr>
      </w:pPr>
      <w:r>
        <w:rPr>
          <w:rFonts w:hint="eastAsia"/>
        </w:rPr>
        <w:t xml:space="preserve">                       </w:t>
      </w:r>
    </w:p>
    <w:sectPr>
      <w:headerReference r:id="rId4" w:type="default"/>
      <w:pgSz w:w="11906" w:h="16838"/>
      <w:pgMar w:top="1440" w:right="1080" w:bottom="1440" w:left="108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Tahoma">
    <w:altName w:val="Tahoma"/>
    <w:panose1 w:val="020B0604030504040204"/>
    <w:charset w:val="00"/>
    <w:family w:val="auto"/>
    <w:pitch w:val="default"/>
    <w:sig w:usb0="E1002EFF" w:usb1="C000605B" w:usb2="00000029" w:usb3="00000000" w:csb0="200101FF" w:csb1="20280000"/>
  </w:font>
  <w:font w:name="Symbol">
    <w:altName w:val="Symbol"/>
    <w:panose1 w:val="05050102010706020507"/>
    <w:charset w:val="00"/>
    <w:family w:val="roman"/>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Wingdings">
    <w:altName w:val="Wingdings"/>
    <w:panose1 w:val="05000000000000000000"/>
    <w:charset w:val="00"/>
    <w:family w:val="auto"/>
    <w:pitch w:val="default"/>
    <w:sig w:usb0="00000000" w:usb1="00000000" w:usb2="00000000" w:usb3="00000000" w:csb0="80000000" w:csb1="00000000"/>
  </w:font>
  <w:font w:name="微软雅黑">
    <w:altName w:val="微软雅黑"/>
    <w:panose1 w:val="020B0503020204020204"/>
    <w:charset w:val="00"/>
    <w:family w:val="auto"/>
    <w:pitch w:val="default"/>
    <w:sig w:usb0="80000287" w:usb1="280F3C52" w:usb2="00000016" w:usb3="00000000" w:csb0="0004001F" w:csb1="00000000"/>
  </w:font>
  <w:font w:name="Calibri">
    <w:altName w:val="Calibri"/>
    <w:panose1 w:val="020F0502020204030204"/>
    <w:charset w:val="00"/>
    <w:family w:val="auto"/>
    <w:pitch w:val="default"/>
    <w:sig w:usb0="E10002FF" w:usb1="4000ACFF" w:usb2="00000009" w:usb3="00000000" w:csb0="0000019F" w:csb1="00000000"/>
  </w:font>
  <w:font w:name="仿宋">
    <w:altName w:val="仿宋"/>
    <w:panose1 w:val="02010609060101010101"/>
    <w:charset w:val="00"/>
    <w:family w:val="auto"/>
    <w:pitch w:val="default"/>
    <w:sig w:usb0="800002BF" w:usb1="38CF7CFA" w:usb2="00000016" w:usb3="00000000" w:csb0="00040001" w:csb1="00000000"/>
  </w:font>
  <w:font w:name="Cambria">
    <w:altName w:val="Cambria"/>
    <w:panose1 w:val="02040503050406030204"/>
    <w:charset w:val="00"/>
    <w:family w:val="auto"/>
    <w:pitch w:val="default"/>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pPr>
    <w:r>
      <w:rPr>
        <w:rFonts w:ascii="Calibri" w:hAnsi="Calibri" w:eastAsia="宋体"/>
        <w:kern w:val="2"/>
        <w:sz w:val="18"/>
        <w:szCs w:val="18"/>
        <w:lang w:val="en-US" w:eastAsia="zh-CN"/>
      </w:rPr>
      <w:pict>
        <v:shape id="图片 15" o:spid="_x0000_s1025" type="#_x0000_t75" style="height:51.75pt;width:187.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3088416">
    <w:nsid w:val="57CD8BA0"/>
    <w:multiLevelType w:val="multilevel"/>
    <w:tmpl w:val="57CD8BA0"/>
    <w:lvl w:ilvl="0" w:tentative="1">
      <w:start w:val="1"/>
      <w:numFmt w:val="japaneseCounting"/>
      <w:lvlText w:val="%1、"/>
      <w:lvlJc w:val="left"/>
      <w:pPr>
        <w:ind w:left="1041" w:hanging="720"/>
      </w:pPr>
      <w:rPr>
        <w:rFonts w:hint="default"/>
      </w:rPr>
    </w:lvl>
    <w:lvl w:ilvl="1" w:tentative="1">
      <w:start w:val="1"/>
      <w:numFmt w:val="lowerLetter"/>
      <w:lvlText w:val="%2)"/>
      <w:lvlJc w:val="left"/>
      <w:pPr>
        <w:ind w:left="1161" w:hanging="420"/>
      </w:pPr>
    </w:lvl>
    <w:lvl w:ilvl="2" w:tentative="1">
      <w:start w:val="1"/>
      <w:numFmt w:val="lowerRoman"/>
      <w:lvlText w:val="%3."/>
      <w:lvlJc w:val="right"/>
      <w:pPr>
        <w:ind w:left="1581" w:hanging="420"/>
      </w:pPr>
    </w:lvl>
    <w:lvl w:ilvl="3" w:tentative="1">
      <w:start w:val="1"/>
      <w:numFmt w:val="decimal"/>
      <w:lvlText w:val="%4."/>
      <w:lvlJc w:val="left"/>
      <w:pPr>
        <w:ind w:left="2001" w:hanging="420"/>
      </w:pPr>
    </w:lvl>
    <w:lvl w:ilvl="4" w:tentative="1">
      <w:start w:val="1"/>
      <w:numFmt w:val="lowerLetter"/>
      <w:lvlText w:val="%5)"/>
      <w:lvlJc w:val="left"/>
      <w:pPr>
        <w:ind w:left="2421" w:hanging="420"/>
      </w:pPr>
    </w:lvl>
    <w:lvl w:ilvl="5" w:tentative="1">
      <w:start w:val="1"/>
      <w:numFmt w:val="lowerRoman"/>
      <w:lvlText w:val="%6."/>
      <w:lvlJc w:val="right"/>
      <w:pPr>
        <w:ind w:left="2841" w:hanging="420"/>
      </w:pPr>
    </w:lvl>
    <w:lvl w:ilvl="6" w:tentative="1">
      <w:start w:val="1"/>
      <w:numFmt w:val="decimal"/>
      <w:lvlText w:val="%7."/>
      <w:lvlJc w:val="left"/>
      <w:pPr>
        <w:ind w:left="3261" w:hanging="420"/>
      </w:pPr>
    </w:lvl>
    <w:lvl w:ilvl="7" w:tentative="1">
      <w:start w:val="1"/>
      <w:numFmt w:val="lowerLetter"/>
      <w:lvlText w:val="%8)"/>
      <w:lvlJc w:val="left"/>
      <w:pPr>
        <w:ind w:left="3681" w:hanging="420"/>
      </w:pPr>
    </w:lvl>
    <w:lvl w:ilvl="8" w:tentative="1">
      <w:start w:val="1"/>
      <w:numFmt w:val="lowerRoman"/>
      <w:lvlText w:val="%9."/>
      <w:lvlJc w:val="right"/>
      <w:pPr>
        <w:ind w:left="4101" w:hanging="420"/>
      </w:pPr>
    </w:lvl>
  </w:abstractNum>
  <w:num w:numId="1">
    <w:abstractNumId w:val="14730884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759CD2" fill="t" stroke="t">
      <v:fill type="gradient" on="t" color2="#A3C5F1" focus="0%" focussize="0f,0f" focusposition="0f,0f">
        <o:fill type="gradientUnscaled" v:ext="backwardCompatible"/>
      </v:fill>
      <v:stroke weight="2pt" color="#446188"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kern w:val="2"/>
      <w:sz w:val="21"/>
      <w:szCs w:val="22"/>
      <w:lang w:val="en-US" w:eastAsia="zh-CN"/>
    </w:rPr>
  </w:style>
  <w:style w:type="character" w:default="1" w:styleId="4">
    <w:name w:val="Default Paragraph Font"/>
  </w:style>
  <w:style w:type="paragraph" w:styleId="2">
    <w:name w:val="批注框文本"/>
    <w:basedOn w:val="1"/>
    <w:link w:val="3"/>
    <w:rPr>
      <w:sz w:val="18"/>
      <w:szCs w:val="18"/>
    </w:rPr>
  </w:style>
  <w:style w:type="character" w:customStyle="1" w:styleId="3">
    <w:name w:val="批注框文本 Char"/>
    <w:basedOn w:val="4"/>
    <w:link w:val="2"/>
    <w:semiHidden/>
    <w:rPr>
      <w:sz w:val="18"/>
      <w:szCs w:val="18"/>
    </w:rPr>
  </w:style>
  <w:style w:type="paragraph" w:styleId="5">
    <w:name w:val="footer"/>
    <w:basedOn w:val="1"/>
    <w:link w:val="6"/>
    <w:pPr>
      <w:tabs>
        <w:tab w:val="center" w:pos="4153"/>
        <w:tab w:val="right" w:pos="8306"/>
      </w:tabs>
      <w:snapToGrid w:val="0"/>
      <w:jc w:val="left"/>
    </w:pPr>
    <w:rPr>
      <w:sz w:val="18"/>
      <w:szCs w:val="18"/>
    </w:rPr>
  </w:style>
  <w:style w:type="character" w:customStyle="1" w:styleId="6">
    <w:name w:val="页脚 Char"/>
    <w:basedOn w:val="4"/>
    <w:link w:val="5"/>
    <w:semiHidden/>
    <w:rPr>
      <w:sz w:val="18"/>
      <w:szCs w:val="18"/>
    </w:rPr>
  </w:style>
  <w:style w:type="paragraph" w:styleId="7">
    <w:name w:val="header"/>
    <w:basedOn w:val="1"/>
    <w:link w:val="8"/>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4"/>
    <w:link w:val="7"/>
    <w:semiHidden/>
    <w:rPr>
      <w:sz w:val="18"/>
      <w:szCs w:val="18"/>
    </w:rPr>
  </w:style>
  <w:style w:type="character" w:styleId="9">
    <w:name w:val="Hyperlink"/>
    <w:basedOn w:val="4"/>
    <w:rPr>
      <w:color w:val="ff"/>
      <w:u w:val="single"/>
    </w:rPr>
  </w:style>
  <w:style w:type="paragraph" w:customStyle="1" w:styleId="10">
    <w:name w:val="List Paragraph"/>
    <w:basedOn w:val="1"/>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104</Words>
  <Characters>596</Characters>
  <Lines>4</Lines>
  <Paragraphs>1</Paragraphs>
  <TotalTime>0</TotalTime>
  <ScaleCrop>false</ScaleCrop>
  <LinksUpToDate>false</LinksUpToDate>
  <CharactersWithSpaces>0</CharactersWithSpaces>
  <Application>WPS Office</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2013-07-26T02:55:15Z</dcterms:created>
  <dc:creator>Sky123.Org</dc:creator>
  <cp:lastModifiedBy>iPhone</cp:lastModifiedBy>
  <cp:lastPrinted>2013-07-26T02:55:15Z</cp:lastPrinted>
  <dcterms:modified xsi:type="dcterms:W3CDTF">2013-07-26T02:55:15Z</dcterms:modified>
  <dc:title>xqwang</dc:title>
  <cp:revision/>
</cp:coreProperties>
</file>