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E59D3">
      <w:pPr>
        <w:widowControl/>
        <w:spacing w:before="100" w:beforeAutospacing="1" w:after="100" w:afterAutospacing="1" w:line="300" w:lineRule="atLeas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 w14:paraId="671BDA3D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教职工疗养注意事项及财务报销流程</w:t>
      </w:r>
    </w:p>
    <w:p w14:paraId="69463BF9"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 w14:paraId="54A5F9AE"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一、疗养条件</w:t>
      </w:r>
    </w:p>
    <w:p w14:paraId="268D5185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四十五岁及以上在编教职工（含B岗）退休前可享受一次(限额2000元)，曾因无偿献血提前疗养过的教职工不重复疗养。</w:t>
      </w:r>
    </w:p>
    <w:p w14:paraId="2A4CA65A"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二、名额分配</w:t>
      </w:r>
    </w:p>
    <w:p w14:paraId="1D3829AB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疗养名额由校工会每年3-5月分配至各分工会。各分工会按照未疗养人员年龄排序,在严格审查疗养资格后报送疗养名单并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督促落实教职工按时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每年3月-12月10号要求当年名额当年报销完毕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疗养、报销；如因特殊原因当年需更换疗养人员，需提前报送纸质申请。</w:t>
      </w:r>
    </w:p>
    <w:p w14:paraId="72E24D87"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三、相关发票</w:t>
      </w:r>
    </w:p>
    <w:p w14:paraId="0E43AD7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1、报团出行疗养需提供：</w:t>
      </w:r>
    </w:p>
    <w:p w14:paraId="4894614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发票开具内容：旅游费或旅游服务费（发票抬头：华北电力大学）。</w:t>
      </w:r>
    </w:p>
    <w:p w14:paraId="2625AE7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2、自由出行疗养需提供：</w:t>
      </w:r>
    </w:p>
    <w:p w14:paraId="3619C0A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本人往返目的地（目的地：最多2个）机票（或火车票）；目的地住宿费(开具明细：单价、数量、金额；发票抬头：华北电力大学)；居住地到北京机场（或火车站）出租车票（限400元）。</w:t>
      </w:r>
    </w:p>
    <w:p w14:paraId="17E523F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3、每张发票由本人签字及分工会主席审核签字。</w:t>
      </w:r>
    </w:p>
    <w:p w14:paraId="7A366301"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四、报销时间和流程</w:t>
      </w:r>
    </w:p>
    <w:p w14:paraId="76D5A1B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1、持所有发票到校工会（主楼D座239）办理备案登记（每年3月-12月1号）。</w:t>
      </w:r>
    </w:p>
    <w:p w14:paraId="1A9FEE2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2、疗养报销财务流程：</w:t>
      </w:r>
    </w:p>
    <w:p w14:paraId="7DD9C9C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本人账号登录--财务网上综合服务平台——网上报销——日常费用报销——新业务填报——查询，输入299908，出现工会经费及其他，双击，下一步——事由：202</w:t>
      </w:r>
      <w:r>
        <w:rPr>
          <w:rFonts w:ascii="仿宋_GB2312" w:hAnsi="仿宋_GB2312" w:eastAsia="仿宋_GB2312" w:cs="仿宋_GB2312"/>
          <w:sz w:val="32"/>
          <w:szCs w:val="32"/>
        </w:rPr>
        <w:t>5***</w:t>
      </w:r>
      <w:r>
        <w:rPr>
          <w:rFonts w:hint="eastAsia" w:ascii="仿宋_GB2312" w:hAnsi="仿宋_GB2312" w:eastAsia="仿宋_GB2312" w:cs="仿宋_GB2312"/>
          <w:sz w:val="32"/>
          <w:szCs w:val="32"/>
        </w:rPr>
        <w:t>报销疗养费——办公费，其他抚恤补助——填上关键字摘要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（***报销疗养费）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，单据数，金额--发票验真伪——下一步线上审批提交，待工会审批后方可打印单据——打印单据+发票按财务处要求粘贴--交财务处（或可在校内任意单据投递机提交）。</w:t>
      </w:r>
    </w:p>
    <w:p w14:paraId="58DA80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05A33"/>
    <w:rsid w:val="4B50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2025-03-14T05:51:00Z</dcterms:created>
  <dc:creator>王宇坚</dc:creator>
  <cp:lastModifiedBy>王宇坚</cp:lastModifiedBy>
  <dcterms:modified xsi:type="dcterms:W3CDTF">2025-03-14T05:51:25Z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4EE2A104084C4BFA9A270A41F7B05A6C_11</vt:lpwstr>
  </property>
  <property fmtid="{D5CDD505-2E9C-101B-9397-08002B2CF9AE}" pid="4" name="KSOTemplateDocerSaveRecord">
    <vt:lpwstr>eyJoZGlkIjoiYjk4Mzg3YTc4YTc5Nzk4ODUwMjA2NjlkMWJkMGMxZGUiLCJ1c2VySWQiOiIxNjY3MDUxMTMwIn0=</vt:lpwstr>
  </property>
</Properties>
</file>