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3A016">
      <w:pPr>
        <w:widowControl/>
        <w:shd w:val="clear" w:color="auto" w:fill="FFFFFF"/>
        <w:tabs>
          <w:tab w:val="left" w:pos="869"/>
        </w:tabs>
        <w:spacing w:line="375" w:lineRule="atLeast"/>
        <w:jc w:val="both"/>
        <w:rPr>
          <w:rFonts w:hint="eastAsia" w:ascii="黑体" w:hAnsi="黑体" w:eastAsia="黑体" w:cs="Tahoma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ahoma"/>
          <w:kern w:val="0"/>
          <w:sz w:val="32"/>
          <w:szCs w:val="32"/>
        </w:rPr>
        <w:t>附件</w:t>
      </w:r>
      <w:r>
        <w:rPr>
          <w:rFonts w:hint="eastAsia" w:ascii="黑体" w:hAnsi="黑体" w:eastAsia="黑体" w:cs="Tahoma"/>
          <w:kern w:val="0"/>
          <w:sz w:val="32"/>
          <w:szCs w:val="32"/>
          <w:lang w:val="en-US" w:eastAsia="zh-CN"/>
        </w:rPr>
        <w:t>2</w:t>
      </w:r>
    </w:p>
    <w:p w14:paraId="7662B65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年华北电力大学板书比赛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名额分配表</w:t>
      </w:r>
    </w:p>
    <w:tbl>
      <w:tblPr>
        <w:tblStyle w:val="3"/>
        <w:tblpPr w:leftFromText="180" w:rightFromText="180" w:vertAnchor="text" w:horzAnchor="page" w:tblpXSpec="center" w:tblpY="258"/>
        <w:tblOverlap w:val="never"/>
        <w:tblW w:w="124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6083"/>
        <w:gridCol w:w="2267"/>
        <w:gridCol w:w="2834"/>
      </w:tblGrid>
      <w:tr w14:paraId="4FF97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64C051">
            <w:pPr>
              <w:spacing w:line="26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60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0567E0">
            <w:pPr>
              <w:spacing w:line="26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单位（分工会）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A1D145">
            <w:pPr>
              <w:spacing w:line="26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名额</w:t>
            </w:r>
          </w:p>
        </w:tc>
        <w:tc>
          <w:tcPr>
            <w:tcW w:w="28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062FF">
            <w:pPr>
              <w:spacing w:line="26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E87E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8CA30C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6083" w:type="dxa"/>
            <w:tcBorders>
              <w:top w:val="single" w:color="auto" w:sz="4" w:space="0"/>
            </w:tcBorders>
            <w:vAlign w:val="center"/>
          </w:tcPr>
          <w:p w14:paraId="67FD403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电气与电子工程学院</w:t>
            </w:r>
          </w:p>
        </w:tc>
        <w:tc>
          <w:tcPr>
            <w:tcW w:w="2267" w:type="dxa"/>
            <w:tcBorders>
              <w:top w:val="single" w:color="auto" w:sz="4" w:space="0"/>
            </w:tcBorders>
            <w:vAlign w:val="center"/>
          </w:tcPr>
          <w:p w14:paraId="438B5B2F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2+1</w:t>
            </w:r>
          </w:p>
        </w:tc>
        <w:tc>
          <w:tcPr>
            <w:tcW w:w="28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670BB04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236C76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0315460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6083" w:type="dxa"/>
            <w:vAlign w:val="center"/>
          </w:tcPr>
          <w:p w14:paraId="6D29D9C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能源动力与机械工程学院</w:t>
            </w:r>
          </w:p>
        </w:tc>
        <w:tc>
          <w:tcPr>
            <w:tcW w:w="2267" w:type="dxa"/>
            <w:vAlign w:val="center"/>
          </w:tcPr>
          <w:p w14:paraId="77CE15C4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76CFBF5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</w:tr>
      <w:tr w14:paraId="0DCD6A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232690DA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6083" w:type="dxa"/>
            <w:vAlign w:val="center"/>
          </w:tcPr>
          <w:p w14:paraId="6C7A4CA3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控制与计算机工程学院</w:t>
            </w:r>
          </w:p>
        </w:tc>
        <w:tc>
          <w:tcPr>
            <w:tcW w:w="2267" w:type="dxa"/>
            <w:vAlign w:val="center"/>
          </w:tcPr>
          <w:p w14:paraId="6639430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306347E7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 xml:space="preserve"> </w:t>
            </w:r>
          </w:p>
        </w:tc>
      </w:tr>
      <w:tr w14:paraId="3D3CB4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19D1A5D9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6083" w:type="dxa"/>
            <w:vAlign w:val="center"/>
          </w:tcPr>
          <w:p w14:paraId="12EDCA6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经济与管理学院</w:t>
            </w:r>
          </w:p>
        </w:tc>
        <w:tc>
          <w:tcPr>
            <w:tcW w:w="2267" w:type="dxa"/>
            <w:vAlign w:val="center"/>
          </w:tcPr>
          <w:p w14:paraId="0C8AB0B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0989436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84EB2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4235F3C5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6083" w:type="dxa"/>
            <w:vAlign w:val="center"/>
          </w:tcPr>
          <w:p w14:paraId="5F43E11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新能源学院</w:t>
            </w:r>
          </w:p>
        </w:tc>
        <w:tc>
          <w:tcPr>
            <w:tcW w:w="2267" w:type="dxa"/>
            <w:vAlign w:val="center"/>
          </w:tcPr>
          <w:p w14:paraId="727E6B8E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021BD4A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C468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41E80DB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6083" w:type="dxa"/>
            <w:vAlign w:val="center"/>
          </w:tcPr>
          <w:p w14:paraId="2B7962E3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核科学与工程学院</w:t>
            </w:r>
          </w:p>
        </w:tc>
        <w:tc>
          <w:tcPr>
            <w:tcW w:w="2267" w:type="dxa"/>
            <w:vAlign w:val="center"/>
          </w:tcPr>
          <w:p w14:paraId="02ED07C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29C2406C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05C093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33E4A11B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6083" w:type="dxa"/>
            <w:vAlign w:val="center"/>
          </w:tcPr>
          <w:p w14:paraId="760C5705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环境科学与工程学院</w:t>
            </w:r>
          </w:p>
        </w:tc>
        <w:tc>
          <w:tcPr>
            <w:tcW w:w="2267" w:type="dxa"/>
            <w:vAlign w:val="center"/>
          </w:tcPr>
          <w:p w14:paraId="10677863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408566F5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727E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1A37FD16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083" w:type="dxa"/>
            <w:vAlign w:val="center"/>
          </w:tcPr>
          <w:p w14:paraId="4D836E8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水利与水电工程学院</w:t>
            </w:r>
          </w:p>
        </w:tc>
        <w:tc>
          <w:tcPr>
            <w:tcW w:w="2267" w:type="dxa"/>
            <w:vAlign w:val="center"/>
          </w:tcPr>
          <w:p w14:paraId="0A0744D8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4A8D8DA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6AB49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35097421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083" w:type="dxa"/>
            <w:vAlign w:val="center"/>
          </w:tcPr>
          <w:p w14:paraId="1FC6816C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数理学院</w:t>
            </w:r>
          </w:p>
        </w:tc>
        <w:tc>
          <w:tcPr>
            <w:tcW w:w="2267" w:type="dxa"/>
            <w:vAlign w:val="center"/>
          </w:tcPr>
          <w:p w14:paraId="5B6C7C77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467BA273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4E54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0B0FF455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083" w:type="dxa"/>
            <w:vAlign w:val="center"/>
          </w:tcPr>
          <w:p w14:paraId="56D790FE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人文与社会科学学院</w:t>
            </w:r>
          </w:p>
        </w:tc>
        <w:tc>
          <w:tcPr>
            <w:tcW w:w="2267" w:type="dxa"/>
            <w:vAlign w:val="center"/>
          </w:tcPr>
          <w:p w14:paraId="16F93B2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27DA12F6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4B184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vAlign w:val="center"/>
          </w:tcPr>
          <w:p w14:paraId="3118C866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083" w:type="dxa"/>
            <w:vAlign w:val="center"/>
          </w:tcPr>
          <w:p w14:paraId="2F3B7E6B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外国语学院</w:t>
            </w:r>
          </w:p>
        </w:tc>
        <w:tc>
          <w:tcPr>
            <w:tcW w:w="2267" w:type="dxa"/>
            <w:vAlign w:val="center"/>
          </w:tcPr>
          <w:p w14:paraId="7BDF7229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vAlign w:val="center"/>
          </w:tcPr>
          <w:p w14:paraId="01274CF1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2680CE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6393CF2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12</w:t>
            </w:r>
          </w:p>
        </w:tc>
        <w:tc>
          <w:tcPr>
            <w:tcW w:w="6083" w:type="dxa"/>
            <w:shd w:val="clear" w:color="auto" w:fill="auto"/>
            <w:vAlign w:val="center"/>
          </w:tcPr>
          <w:p w14:paraId="4F1F3431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马克思主义学院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4B650D9D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3861307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28113A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EEDCD7E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083" w:type="dxa"/>
            <w:shd w:val="clear" w:color="auto" w:fill="auto"/>
            <w:vAlign w:val="center"/>
          </w:tcPr>
          <w:p w14:paraId="3F75CEA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体育教学部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5D8D3E01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48828B1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0A27A6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E29892C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083" w:type="dxa"/>
            <w:vAlign w:val="center"/>
          </w:tcPr>
          <w:p w14:paraId="470974F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机关一</w:t>
            </w:r>
          </w:p>
        </w:tc>
        <w:tc>
          <w:tcPr>
            <w:tcW w:w="2267" w:type="dxa"/>
            <w:vAlign w:val="center"/>
          </w:tcPr>
          <w:p w14:paraId="7157FA4C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1+1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88B6AB9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796C6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A661F7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083" w:type="dxa"/>
            <w:vAlign w:val="center"/>
          </w:tcPr>
          <w:p w14:paraId="3C8AB17B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机关二</w:t>
            </w:r>
          </w:p>
        </w:tc>
        <w:tc>
          <w:tcPr>
            <w:tcW w:w="2267" w:type="dxa"/>
            <w:vAlign w:val="center"/>
          </w:tcPr>
          <w:p w14:paraId="0EE2EB70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B762269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4290FE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3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1E07A87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总计</w:t>
            </w:r>
          </w:p>
        </w:tc>
        <w:tc>
          <w:tcPr>
            <w:tcW w:w="6083" w:type="dxa"/>
            <w:vAlign w:val="center"/>
          </w:tcPr>
          <w:p w14:paraId="2C54B43D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vAlign w:val="center"/>
          </w:tcPr>
          <w:p w14:paraId="5ADB935F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83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A70722F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</w:tbl>
    <w:p w14:paraId="488087EF">
      <w:pPr>
        <w:widowControl/>
        <w:shd w:val="clear" w:color="auto" w:fill="FFFFFF"/>
        <w:spacing w:line="375" w:lineRule="atLeast"/>
        <w:ind w:firstLine="48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361" w:right="1984" w:bottom="1247" w:left="2098" w:header="851" w:footer="992" w:gutter="0"/>
          <w:cols w:space="0" w:num="1"/>
          <w:rtlGutter w:val="0"/>
          <w:docGrid w:type="lines" w:linePitch="320" w:charSpace="0"/>
        </w:sect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注：“+1”为至少一名近三年入职的青年教师。根据实际报名情况分工会可联系校工会微调。</w:t>
      </w:r>
    </w:p>
    <w:p w14:paraId="5C16BD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C71CD"/>
    <w:rsid w:val="19756550"/>
    <w:rsid w:val="4A5C71CD"/>
    <w:rsid w:val="526C0F0C"/>
    <w:rsid w:val="7790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="50" w:afterLines="5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2026-10-30T03:12:00Z</dcterms:created>
  <dc:creator>张羚洋</dc:creator>
  <cp:lastModifiedBy>张羚洋</cp:lastModifiedBy>
  <dcterms:modified xsi:type="dcterms:W3CDTF">2026-10-30T03:15:17Z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26A53F818B4B400BB8E02D53531B1EF4_11</vt:lpwstr>
  </property>
  <property fmtid="{D5CDD505-2E9C-101B-9397-08002B2CF9AE}" pid="4" name="KSOTemplateDocerSaveRecord">
    <vt:lpwstr>eyJoZGlkIjoiYmFmODZiZjhkMDU3NGQxMjEwY2M1MGI4ODRhZjhlYjMiLCJ1c2VySWQiOiIxNzQxMTE4NDM5In0=</vt:lpwstr>
  </property>
</Properties>
</file>